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2641D4" w14:textId="0A660949" w:rsidR="000D5EC9" w:rsidRPr="00A51EAF" w:rsidRDefault="00910153" w:rsidP="000D5EC9">
      <w:pPr>
        <w:pStyle w:val="CRCoverPage"/>
        <w:tabs>
          <w:tab w:val="right" w:pos="9639"/>
          <w:tab w:val="right" w:pos="13323"/>
        </w:tabs>
        <w:spacing w:after="0"/>
        <w:rPr>
          <w:b/>
          <w:i/>
          <w:noProof/>
          <w:sz w:val="28"/>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D371A7">
        <w:rPr>
          <w:rFonts w:cs="Arial"/>
          <w:b/>
          <w:bCs/>
          <w:sz w:val="24"/>
          <w:szCs w:val="24"/>
        </w:rPr>
        <w:t>9</w:t>
      </w:r>
      <w:r w:rsidR="000D5EC9" w:rsidRPr="007D3E81">
        <w:rPr>
          <w:rFonts w:cs="Arial"/>
          <w:b/>
          <w:sz w:val="24"/>
          <w:szCs w:val="24"/>
        </w:rPr>
        <w:tab/>
      </w:r>
      <w:r w:rsidR="00CE52FE" w:rsidRPr="002441B3">
        <w:rPr>
          <w:rFonts w:cs="Arial"/>
          <w:b/>
          <w:bCs/>
          <w:sz w:val="24"/>
          <w:szCs w:val="24"/>
        </w:rPr>
        <w:t>R3-</w:t>
      </w:r>
      <w:r w:rsidR="00D424EF" w:rsidRPr="002441B3">
        <w:rPr>
          <w:rFonts w:cs="Arial"/>
          <w:b/>
          <w:bCs/>
          <w:sz w:val="24"/>
          <w:szCs w:val="24"/>
        </w:rPr>
        <w:t>230298</w:t>
      </w:r>
    </w:p>
    <w:p w14:paraId="4AB813EB" w14:textId="165EBCEA" w:rsidR="00910153" w:rsidRPr="00D424EF" w:rsidRDefault="00D371A7" w:rsidP="00910153">
      <w:pPr>
        <w:pStyle w:val="CRCoverPage"/>
        <w:tabs>
          <w:tab w:val="right" w:pos="9639"/>
          <w:tab w:val="right" w:pos="13323"/>
        </w:tabs>
        <w:spacing w:after="0"/>
        <w:rPr>
          <w:rFonts w:cs="Arial"/>
          <w:b/>
          <w:bCs/>
          <w:sz w:val="24"/>
          <w:szCs w:val="24"/>
        </w:rPr>
      </w:pPr>
      <w:r w:rsidRPr="00D371A7">
        <w:rPr>
          <w:rFonts w:eastAsiaTheme="minorEastAsia" w:cs="Arial"/>
          <w:b/>
          <w:bCs/>
          <w:sz w:val="24"/>
          <w:szCs w:val="24"/>
          <w:lang w:eastAsia="zh-CN"/>
        </w:rPr>
        <w:t>Athens</w:t>
      </w:r>
      <w:r w:rsidR="00D424EF">
        <w:rPr>
          <w:rFonts w:eastAsiaTheme="minorEastAsia" w:cs="Arial"/>
          <w:b/>
          <w:bCs/>
          <w:sz w:val="24"/>
          <w:szCs w:val="24"/>
          <w:lang w:eastAsia="zh-CN"/>
        </w:rPr>
        <w:t>,</w:t>
      </w:r>
      <w:r w:rsidR="00331A81" w:rsidRPr="00D371A7">
        <w:rPr>
          <w:rFonts w:cs="Arial"/>
          <w:b/>
          <w:bCs/>
          <w:sz w:val="24"/>
          <w:szCs w:val="24"/>
        </w:rPr>
        <w:t xml:space="preserve"> </w:t>
      </w:r>
      <w:r>
        <w:rPr>
          <w:rFonts w:cs="Arial"/>
          <w:b/>
          <w:bCs/>
          <w:sz w:val="24"/>
          <w:szCs w:val="24"/>
        </w:rPr>
        <w:t>Greece</w:t>
      </w:r>
      <w:r w:rsidR="00760B09" w:rsidRPr="00D371A7">
        <w:rPr>
          <w:rFonts w:cs="Arial"/>
          <w:b/>
          <w:bCs/>
          <w:sz w:val="24"/>
          <w:szCs w:val="24"/>
        </w:rPr>
        <w:t xml:space="preserve">, </w:t>
      </w:r>
      <w:r>
        <w:rPr>
          <w:rFonts w:cs="Arial"/>
          <w:b/>
          <w:bCs/>
          <w:sz w:val="24"/>
          <w:szCs w:val="24"/>
        </w:rPr>
        <w:t>27</w:t>
      </w:r>
      <w:r w:rsidRPr="002441B3">
        <w:rPr>
          <w:rFonts w:cs="Arial"/>
          <w:b/>
          <w:bCs/>
          <w:sz w:val="24"/>
          <w:szCs w:val="24"/>
          <w:vertAlign w:val="superscript"/>
        </w:rPr>
        <w:t>th</w:t>
      </w:r>
      <w:r>
        <w:rPr>
          <w:rFonts w:cs="Arial"/>
          <w:b/>
          <w:bCs/>
          <w:sz w:val="24"/>
          <w:szCs w:val="24"/>
        </w:rPr>
        <w:t xml:space="preserve"> February</w:t>
      </w:r>
      <w:r w:rsidR="00760B09" w:rsidRPr="00D371A7">
        <w:rPr>
          <w:rFonts w:cs="Arial"/>
          <w:b/>
          <w:bCs/>
          <w:sz w:val="24"/>
          <w:szCs w:val="24"/>
        </w:rPr>
        <w:t xml:space="preserve"> – </w:t>
      </w:r>
      <w:r>
        <w:rPr>
          <w:rFonts w:cs="Arial"/>
          <w:b/>
          <w:bCs/>
          <w:sz w:val="24"/>
          <w:szCs w:val="24"/>
        </w:rPr>
        <w:t>3</w:t>
      </w:r>
      <w:r w:rsidRPr="002441B3">
        <w:rPr>
          <w:rFonts w:cs="Arial"/>
          <w:b/>
          <w:bCs/>
          <w:sz w:val="24"/>
          <w:szCs w:val="24"/>
          <w:vertAlign w:val="superscript"/>
        </w:rPr>
        <w:t>rd</w:t>
      </w:r>
      <w:r w:rsidR="00760B09" w:rsidRPr="00D371A7">
        <w:rPr>
          <w:rFonts w:cs="Arial"/>
          <w:b/>
          <w:bCs/>
          <w:sz w:val="24"/>
          <w:szCs w:val="24"/>
        </w:rPr>
        <w:t xml:space="preserve"> </w:t>
      </w:r>
      <w:r>
        <w:rPr>
          <w:rFonts w:eastAsiaTheme="minorEastAsia" w:cs="Arial"/>
          <w:b/>
          <w:bCs/>
          <w:sz w:val="24"/>
          <w:szCs w:val="24"/>
          <w:lang w:eastAsia="zh-CN"/>
        </w:rPr>
        <w:t>March</w:t>
      </w:r>
      <w:r w:rsidR="00760B09" w:rsidRPr="00D371A7">
        <w:rPr>
          <w:rFonts w:cs="Arial"/>
          <w:b/>
          <w:bCs/>
          <w:sz w:val="24"/>
          <w:szCs w:val="24"/>
        </w:rPr>
        <w:t xml:space="preserve"> 202</w:t>
      </w:r>
      <w:r>
        <w:rPr>
          <w:rFonts w:cs="Arial"/>
          <w:b/>
          <w:bCs/>
          <w:sz w:val="24"/>
          <w:szCs w:val="24"/>
        </w:rPr>
        <w:t>3</w:t>
      </w:r>
    </w:p>
    <w:p w14:paraId="12E0F72A" w14:textId="77777777" w:rsidR="0037119B" w:rsidRPr="00D424EF" w:rsidRDefault="0037119B" w:rsidP="0037119B">
      <w:pPr>
        <w:pStyle w:val="ac"/>
        <w:jc w:val="both"/>
        <w:rPr>
          <w:rFonts w:eastAsia="宋体"/>
          <w:b w:val="0"/>
          <w:i w:val="0"/>
          <w:noProof w:val="0"/>
          <w:sz w:val="24"/>
          <w:lang w:eastAsia="zh-CN"/>
        </w:rPr>
      </w:pPr>
    </w:p>
    <w:p w14:paraId="5B76C319" w14:textId="3C6FFC86"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857C7" w:rsidRPr="008857C7">
        <w:rPr>
          <w:rFonts w:ascii="Arial" w:hAnsi="Arial"/>
          <w:sz w:val="24"/>
          <w:lang w:eastAsia="zh-CN"/>
        </w:rPr>
        <w:t xml:space="preserve">Discussion on issues of </w:t>
      </w:r>
      <w:r w:rsidR="006E6A0C">
        <w:rPr>
          <w:rFonts w:ascii="Arial" w:hAnsi="Arial"/>
          <w:sz w:val="24"/>
          <w:lang w:eastAsia="zh-CN"/>
        </w:rPr>
        <w:t xml:space="preserve">VMR </w:t>
      </w:r>
      <w:r w:rsidR="008857C7" w:rsidRPr="008857C7">
        <w:rPr>
          <w:rFonts w:ascii="Arial" w:hAnsi="Arial"/>
          <w:sz w:val="24"/>
          <w:lang w:eastAsia="zh-CN"/>
        </w:rPr>
        <w:t>LS S2-2211437</w:t>
      </w:r>
    </w:p>
    <w:p w14:paraId="762782CD"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4D1E1D0" w14:textId="6F671621"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8857C7">
        <w:rPr>
          <w:rFonts w:ascii="Arial" w:hAnsi="Arial"/>
          <w:sz w:val="24"/>
          <w:lang w:eastAsia="zh-CN"/>
        </w:rPr>
        <w:t>13</w:t>
      </w:r>
      <w:r w:rsidR="00772586">
        <w:rPr>
          <w:rFonts w:ascii="Arial" w:hAnsi="Arial"/>
          <w:sz w:val="24"/>
          <w:lang w:eastAsia="zh-CN"/>
        </w:rPr>
        <w:t>.</w:t>
      </w:r>
      <w:r w:rsidR="008857C7">
        <w:rPr>
          <w:rFonts w:ascii="Arial" w:hAnsi="Arial"/>
          <w:sz w:val="24"/>
          <w:lang w:eastAsia="zh-CN"/>
        </w:rPr>
        <w:t>1</w:t>
      </w:r>
    </w:p>
    <w:p w14:paraId="62D0E5C4" w14:textId="3B4287E8"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857C7">
        <w:rPr>
          <w:rFonts w:ascii="Arial" w:hAnsi="Arial"/>
          <w:sz w:val="24"/>
        </w:rPr>
        <w:t xml:space="preserve">Discussion </w:t>
      </w:r>
    </w:p>
    <w:p w14:paraId="030B7E0D"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DEBE08C" w14:textId="16416196" w:rsidR="00D371A7" w:rsidRDefault="00A3258A" w:rsidP="001A4152">
      <w:pPr>
        <w:overflowPunct w:val="0"/>
        <w:autoSpaceDE w:val="0"/>
        <w:autoSpaceDN w:val="0"/>
        <w:adjustRightInd w:val="0"/>
        <w:spacing w:after="120"/>
        <w:textAlignment w:val="baseline"/>
        <w:rPr>
          <w:rFonts w:eastAsia="宋体"/>
          <w:lang w:eastAsia="zh-CN"/>
        </w:rPr>
      </w:pPr>
      <w:bookmarkStart w:id="1" w:name="OLE_LINK1"/>
      <w:bookmarkStart w:id="2" w:name="OLE_LINK2"/>
      <w:r>
        <w:rPr>
          <w:rFonts w:eastAsia="宋体"/>
        </w:rPr>
        <w:t>I</w:t>
      </w:r>
      <w:r w:rsidR="00D371A7">
        <w:rPr>
          <w:rFonts w:eastAsia="宋体"/>
          <w:lang w:eastAsia="zh-CN"/>
        </w:rPr>
        <w:t xml:space="preserve">n the last meeting, </w:t>
      </w:r>
      <w:r w:rsidR="00AD0564">
        <w:rPr>
          <w:rFonts w:eastAsia="宋体"/>
          <w:lang w:eastAsia="zh-CN"/>
        </w:rPr>
        <w:t>RAN3 received a</w:t>
      </w:r>
      <w:r w:rsidR="0055378D">
        <w:rPr>
          <w:rFonts w:eastAsia="宋体"/>
          <w:lang w:eastAsia="zh-CN"/>
        </w:rPr>
        <w:t>n</w:t>
      </w:r>
      <w:r w:rsidR="00AD0564">
        <w:rPr>
          <w:rFonts w:eastAsia="宋体"/>
          <w:lang w:eastAsia="zh-CN"/>
        </w:rPr>
        <w:t xml:space="preserve"> LS </w:t>
      </w:r>
      <w:r w:rsidR="0055378D">
        <w:rPr>
          <w:rFonts w:eastAsia="宋体"/>
          <w:lang w:eastAsia="zh-CN"/>
        </w:rPr>
        <w:t>of</w:t>
      </w:r>
      <w:r w:rsidR="00AD0564">
        <w:rPr>
          <w:rFonts w:eastAsia="宋体"/>
          <w:lang w:eastAsia="zh-CN"/>
        </w:rPr>
        <w:t xml:space="preserve"> VMR (mobile IAB) from SA2</w:t>
      </w:r>
      <w:r w:rsidR="0055378D">
        <w:rPr>
          <w:rFonts w:eastAsia="宋体"/>
          <w:lang w:eastAsia="zh-CN"/>
        </w:rPr>
        <w:t xml:space="preserve"> </w:t>
      </w:r>
      <w:r w:rsidR="0055378D">
        <w:rPr>
          <w:rFonts w:eastAsia="宋体"/>
          <w:lang w:eastAsia="zh-CN"/>
        </w:rPr>
        <w:fldChar w:fldCharType="begin"/>
      </w:r>
      <w:r w:rsidR="0055378D">
        <w:rPr>
          <w:rFonts w:eastAsia="宋体"/>
          <w:lang w:eastAsia="zh-CN"/>
        </w:rPr>
        <w:instrText xml:space="preserve"> REF _Ref124846034 \r \h </w:instrText>
      </w:r>
      <w:r w:rsidR="0055378D">
        <w:rPr>
          <w:rFonts w:eastAsia="宋体"/>
          <w:lang w:eastAsia="zh-CN"/>
        </w:rPr>
      </w:r>
      <w:r w:rsidR="0055378D">
        <w:rPr>
          <w:rFonts w:eastAsia="宋体"/>
          <w:lang w:eastAsia="zh-CN"/>
        </w:rPr>
        <w:fldChar w:fldCharType="separate"/>
      </w:r>
      <w:r w:rsidR="0055378D">
        <w:rPr>
          <w:rFonts w:eastAsia="宋体"/>
          <w:lang w:eastAsia="zh-CN"/>
        </w:rPr>
        <w:t>[1]</w:t>
      </w:r>
      <w:r w:rsidR="0055378D">
        <w:rPr>
          <w:rFonts w:eastAsia="宋体"/>
          <w:lang w:eastAsia="zh-CN"/>
        </w:rPr>
        <w:fldChar w:fldCharType="end"/>
      </w:r>
      <w:r w:rsidR="00AD0564">
        <w:rPr>
          <w:rFonts w:eastAsia="宋体"/>
          <w:lang w:eastAsia="zh-CN"/>
        </w:rPr>
        <w:t>, which informed some conclusion they have re</w:t>
      </w:r>
      <w:r w:rsidR="0055378D">
        <w:rPr>
          <w:rFonts w:eastAsia="宋体"/>
          <w:lang w:eastAsia="zh-CN"/>
        </w:rPr>
        <w:t xml:space="preserve">ached and </w:t>
      </w:r>
      <w:r w:rsidR="00AD0564">
        <w:rPr>
          <w:rFonts w:eastAsia="宋体"/>
          <w:lang w:eastAsia="zh-CN"/>
        </w:rPr>
        <w:t>asked questions for point #1, #2, #6, and #7</w:t>
      </w:r>
      <w:r w:rsidR="0055378D">
        <w:rPr>
          <w:rFonts w:eastAsia="宋体"/>
          <w:lang w:eastAsia="zh-CN"/>
        </w:rPr>
        <w:t>.</w:t>
      </w:r>
      <w:r w:rsidR="00B17497">
        <w:rPr>
          <w:rFonts w:eastAsia="宋体"/>
          <w:lang w:eastAsia="zh-CN"/>
        </w:rPr>
        <w:t xml:space="preserve"> The questions are listed as follows:</w:t>
      </w:r>
    </w:p>
    <w:p w14:paraId="3415B116" w14:textId="42DEFA2C" w:rsidR="00B17497" w:rsidRDefault="00B17497" w:rsidP="00B17497">
      <w:pPr>
        <w:pStyle w:val="af9"/>
        <w:numPr>
          <w:ilvl w:val="0"/>
          <w:numId w:val="23"/>
        </w:numPr>
        <w:overflowPunct w:val="0"/>
        <w:autoSpaceDE w:val="0"/>
        <w:autoSpaceDN w:val="0"/>
        <w:adjustRightInd w:val="0"/>
        <w:spacing w:after="120"/>
        <w:textAlignment w:val="baseline"/>
        <w:rPr>
          <w:rFonts w:eastAsia="宋体"/>
        </w:rPr>
      </w:pPr>
      <w:r w:rsidRPr="00B17497">
        <w:rPr>
          <w:rFonts w:eastAsia="宋体"/>
          <w:b/>
        </w:rPr>
        <w:t>For point#1 (regarding KI#1),</w:t>
      </w:r>
      <w:r w:rsidRPr="00B17497">
        <w:rPr>
          <w:rFonts w:eastAsia="宋体"/>
        </w:rPr>
        <w:t xml:space="preserve"> SA2 will work to ensure that the MBSR is able to establish a secure and trusted connection with OAM server in a serving PLMN. SA2 would like to ask RAN3 to provide information on additional parameters for mobile IAB if RAN3 has identified any.  </w:t>
      </w:r>
    </w:p>
    <w:p w14:paraId="29D4AE47" w14:textId="77777777" w:rsidR="00B17497" w:rsidRPr="00B17497" w:rsidRDefault="00B17497" w:rsidP="00B17497">
      <w:pPr>
        <w:pStyle w:val="af9"/>
        <w:overflowPunct w:val="0"/>
        <w:autoSpaceDE w:val="0"/>
        <w:autoSpaceDN w:val="0"/>
        <w:adjustRightInd w:val="0"/>
        <w:spacing w:after="120"/>
        <w:textAlignment w:val="baseline"/>
        <w:rPr>
          <w:rFonts w:eastAsia="宋体"/>
        </w:rPr>
      </w:pPr>
    </w:p>
    <w:p w14:paraId="51291A26" w14:textId="53FF4B91" w:rsidR="00B17497" w:rsidRPr="00B17497" w:rsidRDefault="00B17497" w:rsidP="00B17497">
      <w:pPr>
        <w:pStyle w:val="af9"/>
        <w:numPr>
          <w:ilvl w:val="0"/>
          <w:numId w:val="23"/>
        </w:numPr>
        <w:overflowPunct w:val="0"/>
        <w:autoSpaceDE w:val="0"/>
        <w:autoSpaceDN w:val="0"/>
        <w:adjustRightInd w:val="0"/>
        <w:spacing w:after="120"/>
        <w:textAlignment w:val="baseline"/>
        <w:rPr>
          <w:rFonts w:eastAsia="宋体"/>
        </w:rPr>
      </w:pPr>
      <w:r w:rsidRPr="00B17497">
        <w:rPr>
          <w:rFonts w:eastAsia="宋体"/>
          <w:b/>
        </w:rPr>
        <w:t>For point#2 (regarding KI#3),</w:t>
      </w:r>
      <w:r w:rsidRPr="0055378D">
        <w:rPr>
          <w:rFonts w:eastAsia="宋体"/>
        </w:rPr>
        <w:t xml:space="preserve"> SA2 has concluded the study from SA2 perspective (as in clause 8.3 of TR 23.700-05v1.2.0). Corresponding system impacts of supporting dynamic TAC or static TAC were documented in clause 6.16.4 and 6.17.4. SA2 will align the normative specification of the work item based on RAN 2/3 feedback.</w:t>
      </w:r>
    </w:p>
    <w:p w14:paraId="75F19D36" w14:textId="77777777" w:rsidR="00B17497" w:rsidRPr="00B17497" w:rsidRDefault="00B17497" w:rsidP="00B17497">
      <w:pPr>
        <w:pStyle w:val="af9"/>
        <w:overflowPunct w:val="0"/>
        <w:autoSpaceDE w:val="0"/>
        <w:autoSpaceDN w:val="0"/>
        <w:adjustRightInd w:val="0"/>
        <w:spacing w:after="120"/>
        <w:textAlignment w:val="baseline"/>
        <w:rPr>
          <w:rFonts w:eastAsia="宋体"/>
        </w:rPr>
      </w:pPr>
    </w:p>
    <w:p w14:paraId="1044DFA0" w14:textId="77777777" w:rsidR="00B17497" w:rsidRDefault="00B17497" w:rsidP="00B17497">
      <w:pPr>
        <w:pStyle w:val="af9"/>
        <w:numPr>
          <w:ilvl w:val="0"/>
          <w:numId w:val="23"/>
        </w:numPr>
        <w:overflowPunct w:val="0"/>
        <w:autoSpaceDE w:val="0"/>
        <w:autoSpaceDN w:val="0"/>
        <w:adjustRightInd w:val="0"/>
        <w:spacing w:after="120"/>
        <w:textAlignment w:val="baseline"/>
        <w:rPr>
          <w:rFonts w:eastAsia="宋体"/>
        </w:rPr>
      </w:pPr>
      <w:r w:rsidRPr="00B17497">
        <w:rPr>
          <w:rFonts w:eastAsia="宋体"/>
          <w:b/>
        </w:rPr>
        <w:t>For point#6 (regarding KI#5),</w:t>
      </w:r>
      <w:r w:rsidRPr="0055378D">
        <w:rPr>
          <w:rFonts w:eastAsia="宋体"/>
        </w:rPr>
        <w:t xml:space="preserve"> based on the SA2 study, </w:t>
      </w:r>
      <w:proofErr w:type="spellStart"/>
      <w:r w:rsidRPr="0055378D">
        <w:rPr>
          <w:rFonts w:eastAsia="宋体"/>
        </w:rPr>
        <w:t>NRPPa</w:t>
      </w:r>
      <w:proofErr w:type="spellEnd"/>
      <w:r w:rsidRPr="0055378D">
        <w:rPr>
          <w:rFonts w:eastAsia="宋体"/>
        </w:rPr>
        <w:t xml:space="preserve"> triggered procedure for the LMF to obtain MBSR location information i.e., location and velocity at a specific scheduled time could be a good alternative to the GMLC based MT-LR solution. Additionally, SA2 would also like to allow the LMF to obtain the UE ID of the MBSR via </w:t>
      </w:r>
      <w:proofErr w:type="spellStart"/>
      <w:r w:rsidRPr="0055378D">
        <w:rPr>
          <w:rFonts w:eastAsia="宋体"/>
        </w:rPr>
        <w:t>NRPPa</w:t>
      </w:r>
      <w:proofErr w:type="spellEnd"/>
      <w:r w:rsidRPr="0055378D">
        <w:rPr>
          <w:rFonts w:eastAsia="宋体"/>
        </w:rPr>
        <w:t xml:space="preserve"> from the donor </w:t>
      </w:r>
      <w:proofErr w:type="spellStart"/>
      <w:r w:rsidRPr="0055378D">
        <w:rPr>
          <w:rFonts w:eastAsia="宋体"/>
        </w:rPr>
        <w:t>gNB</w:t>
      </w:r>
      <w:proofErr w:type="spellEnd"/>
      <w:r w:rsidRPr="0055378D">
        <w:rPr>
          <w:rFonts w:eastAsia="宋体"/>
        </w:rPr>
        <w:t xml:space="preserve">. SA2 would like to ask RAN3 to consider supporting such solution within Rel-18 timeframe. </w:t>
      </w:r>
    </w:p>
    <w:p w14:paraId="6457F49C" w14:textId="77777777" w:rsidR="00B17497" w:rsidRPr="0055378D" w:rsidRDefault="00B17497" w:rsidP="00B17497">
      <w:pPr>
        <w:pStyle w:val="af9"/>
        <w:overflowPunct w:val="0"/>
        <w:autoSpaceDE w:val="0"/>
        <w:autoSpaceDN w:val="0"/>
        <w:adjustRightInd w:val="0"/>
        <w:spacing w:after="120"/>
        <w:textAlignment w:val="baseline"/>
        <w:rPr>
          <w:rFonts w:eastAsia="宋体"/>
        </w:rPr>
      </w:pPr>
    </w:p>
    <w:p w14:paraId="654967BE" w14:textId="289A5298" w:rsidR="00B17497" w:rsidRPr="00B17497" w:rsidRDefault="00B17497" w:rsidP="001A4152">
      <w:pPr>
        <w:pStyle w:val="af9"/>
        <w:numPr>
          <w:ilvl w:val="0"/>
          <w:numId w:val="23"/>
        </w:numPr>
        <w:overflowPunct w:val="0"/>
        <w:autoSpaceDE w:val="0"/>
        <w:autoSpaceDN w:val="0"/>
        <w:adjustRightInd w:val="0"/>
        <w:spacing w:after="120"/>
        <w:textAlignment w:val="baseline"/>
        <w:rPr>
          <w:rFonts w:eastAsia="宋体"/>
        </w:rPr>
      </w:pPr>
      <w:r w:rsidRPr="00B17497">
        <w:rPr>
          <w:rFonts w:eastAsia="宋体"/>
          <w:b/>
        </w:rPr>
        <w:t>For point#7 (regarding KI#6),</w:t>
      </w:r>
      <w:r w:rsidRPr="0055378D">
        <w:rPr>
          <w:rFonts w:eastAsia="宋体"/>
        </w:rPr>
        <w:t xml:space="preserve"> SA2 would like to clarify that additional information besides existing ULI from donor-</w:t>
      </w:r>
      <w:proofErr w:type="spellStart"/>
      <w:r w:rsidRPr="0055378D">
        <w:rPr>
          <w:rFonts w:eastAsia="宋体"/>
        </w:rPr>
        <w:t>gNB</w:t>
      </w:r>
      <w:proofErr w:type="spellEnd"/>
      <w:r w:rsidRPr="0055378D">
        <w:rPr>
          <w:rFonts w:eastAsia="宋体"/>
        </w:rPr>
        <w:t xml:space="preserve"> (as defined in Rel-17) is needed, so that the 5GC can understand that the existing ULI cannot be used directly. This is crucial for the support of services that rely on the cell ID to infer the UE locations, e.g. emergency services. Therefore, SA2 would like to request RAN3 to either confirm the support of additional ULI for the UE serviced by an MBSR or provide an alternative solution.        </w:t>
      </w:r>
    </w:p>
    <w:p w14:paraId="064A1EB3" w14:textId="5C478801" w:rsidR="00B17497" w:rsidRDefault="0055378D" w:rsidP="001A4152">
      <w:pPr>
        <w:overflowPunct w:val="0"/>
        <w:autoSpaceDE w:val="0"/>
        <w:autoSpaceDN w:val="0"/>
        <w:adjustRightInd w:val="0"/>
        <w:spacing w:after="120"/>
        <w:textAlignment w:val="baseline"/>
        <w:rPr>
          <w:rFonts w:eastAsia="宋体"/>
          <w:lang w:eastAsia="zh-CN"/>
        </w:rPr>
      </w:pPr>
      <w:r>
        <w:rPr>
          <w:rFonts w:eastAsia="宋体"/>
          <w:lang w:eastAsia="zh-CN"/>
        </w:rPr>
        <w:t>Point #1 is related to the mobile IAB roaming problem</w:t>
      </w:r>
      <w:r w:rsidR="00355FB4">
        <w:rPr>
          <w:rFonts w:eastAsia="宋体"/>
          <w:lang w:eastAsia="zh-CN"/>
        </w:rPr>
        <w:t>,</w:t>
      </w:r>
      <w:r>
        <w:rPr>
          <w:rFonts w:eastAsia="宋体"/>
          <w:lang w:eastAsia="zh-CN"/>
        </w:rPr>
        <w:t xml:space="preserve"> and </w:t>
      </w:r>
      <w:r w:rsidR="00355FB4">
        <w:rPr>
          <w:rFonts w:eastAsia="宋体"/>
          <w:lang w:eastAsia="zh-CN"/>
        </w:rPr>
        <w:t>h</w:t>
      </w:r>
      <w:r w:rsidR="00355FB4" w:rsidRPr="00355FB4">
        <w:rPr>
          <w:rFonts w:eastAsia="宋体"/>
          <w:lang w:eastAsia="zh-CN"/>
        </w:rPr>
        <w:t xml:space="preserve">ow a mobile IAB node contacts securely </w:t>
      </w:r>
      <w:r w:rsidR="00355FB4">
        <w:rPr>
          <w:rFonts w:eastAsia="宋体"/>
          <w:lang w:eastAsia="zh-CN"/>
        </w:rPr>
        <w:t xml:space="preserve">to </w:t>
      </w:r>
      <w:r w:rsidR="00355FB4" w:rsidRPr="00355FB4">
        <w:rPr>
          <w:rFonts w:eastAsia="宋体"/>
          <w:lang w:eastAsia="zh-CN"/>
        </w:rPr>
        <w:t>an OAM server is not in scope of</w:t>
      </w:r>
      <w:r w:rsidR="002668E7">
        <w:rPr>
          <w:rFonts w:eastAsia="宋体"/>
          <w:lang w:eastAsia="zh-CN"/>
        </w:rPr>
        <w:t xml:space="preserve"> RAN3</w:t>
      </w:r>
      <w:r>
        <w:rPr>
          <w:rFonts w:eastAsia="宋体"/>
          <w:lang w:eastAsia="zh-CN"/>
        </w:rPr>
        <w:t>. This contribution analyses the questions for point #2, #6, and #7, and proposes the solutions.</w:t>
      </w:r>
    </w:p>
    <w:p w14:paraId="3A71FF8A" w14:textId="77777777" w:rsidR="00B17497" w:rsidRDefault="00E4311A" w:rsidP="00B17497">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DDF8C7D" w14:textId="72C3936D" w:rsidR="0055378D" w:rsidRPr="00B17497" w:rsidRDefault="00B17497" w:rsidP="0055378D">
      <w:pPr>
        <w:overflowPunct w:val="0"/>
        <w:autoSpaceDE w:val="0"/>
        <w:autoSpaceDN w:val="0"/>
        <w:adjustRightInd w:val="0"/>
        <w:spacing w:after="120"/>
        <w:textAlignment w:val="baseline"/>
        <w:rPr>
          <w:rFonts w:eastAsia="宋体"/>
          <w:b/>
        </w:rPr>
      </w:pPr>
      <w:r>
        <w:rPr>
          <w:rFonts w:eastAsia="宋体"/>
          <w:b/>
        </w:rPr>
        <w:t xml:space="preserve">1) </w:t>
      </w:r>
      <w:r w:rsidRPr="00B17497">
        <w:rPr>
          <w:rFonts w:eastAsia="宋体"/>
          <w:b/>
        </w:rPr>
        <w:t>For point#2 question</w:t>
      </w:r>
    </w:p>
    <w:p w14:paraId="6A568C57" w14:textId="7B83ACE4" w:rsidR="0055378D" w:rsidRDefault="00B17497" w:rsidP="00C87CCC">
      <w:pPr>
        <w:rPr>
          <w:rFonts w:eastAsiaTheme="minorEastAsia"/>
          <w:szCs w:val="18"/>
          <w:lang w:eastAsia="zh-CN"/>
        </w:rPr>
      </w:pPr>
      <w:r>
        <w:rPr>
          <w:rFonts w:eastAsiaTheme="minorEastAsia"/>
          <w:szCs w:val="18"/>
          <w:lang w:eastAsia="zh-CN"/>
        </w:rPr>
        <w:t>For the problem of dynamic/static TAC, RAN3 achieved the following agreemen</w:t>
      </w:r>
      <w:r w:rsidR="00870618">
        <w:rPr>
          <w:rFonts w:eastAsiaTheme="minorEastAsia"/>
          <w:szCs w:val="18"/>
          <w:lang w:eastAsia="zh-CN"/>
        </w:rPr>
        <w:t xml:space="preserve">ts in the last meeting </w:t>
      </w:r>
      <w:r w:rsidR="00870618">
        <w:rPr>
          <w:rFonts w:eastAsiaTheme="minorEastAsia"/>
          <w:szCs w:val="18"/>
          <w:lang w:eastAsia="zh-CN"/>
        </w:rPr>
        <w:fldChar w:fldCharType="begin"/>
      </w:r>
      <w:r w:rsidR="00870618">
        <w:rPr>
          <w:rFonts w:eastAsiaTheme="minorEastAsia"/>
          <w:szCs w:val="18"/>
          <w:lang w:eastAsia="zh-CN"/>
        </w:rPr>
        <w:instrText xml:space="preserve"> REF _Ref124857612 \r \h </w:instrText>
      </w:r>
      <w:r w:rsidR="00870618">
        <w:rPr>
          <w:rFonts w:eastAsiaTheme="minorEastAsia"/>
          <w:szCs w:val="18"/>
          <w:lang w:eastAsia="zh-CN"/>
        </w:rPr>
      </w:r>
      <w:r w:rsidR="00870618">
        <w:rPr>
          <w:rFonts w:eastAsiaTheme="minorEastAsia"/>
          <w:szCs w:val="18"/>
          <w:lang w:eastAsia="zh-CN"/>
        </w:rPr>
        <w:fldChar w:fldCharType="separate"/>
      </w:r>
      <w:r w:rsidR="00870618">
        <w:rPr>
          <w:rFonts w:eastAsiaTheme="minorEastAsia"/>
          <w:szCs w:val="18"/>
          <w:lang w:eastAsia="zh-CN"/>
        </w:rPr>
        <w:t>[2]</w:t>
      </w:r>
      <w:r w:rsidR="00870618">
        <w:rPr>
          <w:rFonts w:eastAsiaTheme="minorEastAsia"/>
          <w:szCs w:val="18"/>
          <w:lang w:eastAsia="zh-CN"/>
        </w:rPr>
        <w:fldChar w:fldCharType="end"/>
      </w:r>
      <w:r>
        <w:rPr>
          <w:rFonts w:eastAsiaTheme="minorEastAsia"/>
          <w:szCs w:val="18"/>
          <w:lang w:eastAsia="zh-CN"/>
        </w:rPr>
        <w:t>:</w:t>
      </w:r>
    </w:p>
    <w:p w14:paraId="605AF956" w14:textId="77777777" w:rsidR="00B17497" w:rsidRPr="00072E42" w:rsidRDefault="00B17497" w:rsidP="00B17497">
      <w:pPr>
        <w:widowControl w:val="0"/>
        <w:rPr>
          <w:rFonts w:ascii="Calibri" w:hAnsi="Calibri" w:cs="Calibri"/>
          <w:b/>
          <w:bCs/>
          <w:color w:val="008000"/>
          <w:sz w:val="18"/>
          <w:szCs w:val="18"/>
        </w:rPr>
      </w:pPr>
      <w:r w:rsidRPr="00072E42">
        <w:rPr>
          <w:rFonts w:ascii="Calibri" w:hAnsi="Calibri" w:cs="Calibri"/>
          <w:b/>
          <w:bCs/>
          <w:color w:val="008000"/>
          <w:sz w:val="18"/>
          <w:szCs w:val="18"/>
        </w:rPr>
        <w:t xml:space="preserve">Static TAC solution is not pursued. </w:t>
      </w:r>
    </w:p>
    <w:p w14:paraId="1D1C371B" w14:textId="77777777" w:rsidR="00B17497" w:rsidRPr="00072E42" w:rsidRDefault="00B17497" w:rsidP="00B17497">
      <w:pPr>
        <w:widowControl w:val="0"/>
        <w:rPr>
          <w:rFonts w:ascii="Calibri" w:hAnsi="Calibri" w:cs="Calibri"/>
          <w:b/>
          <w:bCs/>
          <w:color w:val="008000"/>
          <w:sz w:val="18"/>
          <w:szCs w:val="18"/>
        </w:rPr>
      </w:pPr>
      <w:r w:rsidRPr="00072E42">
        <w:rPr>
          <w:rFonts w:ascii="Calibri" w:hAnsi="Calibri" w:cs="Calibri"/>
          <w:b/>
          <w:bCs/>
          <w:color w:val="008000"/>
          <w:sz w:val="18"/>
          <w:szCs w:val="18"/>
        </w:rPr>
        <w:t xml:space="preserve">RAN3 assumes that dynamic TAC solution should be supported. </w:t>
      </w:r>
    </w:p>
    <w:p w14:paraId="5E7AB8A2" w14:textId="77777777" w:rsidR="00B17497" w:rsidRPr="00072E42" w:rsidRDefault="00B17497" w:rsidP="00B17497">
      <w:pPr>
        <w:widowControl w:val="0"/>
        <w:rPr>
          <w:rFonts w:ascii="Calibri" w:hAnsi="Calibri" w:cs="Calibri"/>
          <w:b/>
          <w:bCs/>
          <w:color w:val="008000"/>
          <w:sz w:val="18"/>
          <w:szCs w:val="18"/>
        </w:rPr>
      </w:pPr>
      <w:r w:rsidRPr="00072E42">
        <w:rPr>
          <w:rFonts w:ascii="Calibri" w:hAnsi="Calibri" w:cs="Calibri"/>
          <w:b/>
          <w:bCs/>
          <w:color w:val="008000"/>
          <w:sz w:val="18"/>
          <w:szCs w:val="18"/>
        </w:rPr>
        <w:t xml:space="preserve">RAN3 to continue discussions on impacts (if any) of dynamic TAC solutions on RAN3 specs </w:t>
      </w:r>
    </w:p>
    <w:p w14:paraId="3C872215" w14:textId="77777777" w:rsidR="0032293E" w:rsidRDefault="00B17497" w:rsidP="001F2820">
      <w:pPr>
        <w:spacing w:after="120"/>
        <w:rPr>
          <w:rFonts w:eastAsiaTheme="minorEastAsia"/>
          <w:szCs w:val="18"/>
          <w:lang w:eastAsia="zh-CN"/>
        </w:rPr>
      </w:pPr>
      <w:r>
        <w:rPr>
          <w:rFonts w:eastAsiaTheme="minorEastAsia"/>
          <w:szCs w:val="18"/>
          <w:lang w:eastAsia="zh-CN"/>
        </w:rPr>
        <w:t>It is clear RAN3 supports the dynamic TAC</w:t>
      </w:r>
      <w:r w:rsidR="00E3311C">
        <w:rPr>
          <w:rFonts w:eastAsiaTheme="minorEastAsia"/>
          <w:szCs w:val="18"/>
          <w:lang w:eastAsia="zh-CN"/>
        </w:rPr>
        <w:t>. For the specific means to realize the dynamic TAC, solutions incl</w:t>
      </w:r>
      <w:r w:rsidR="00780B2E">
        <w:rPr>
          <w:rFonts w:eastAsiaTheme="minorEastAsia"/>
          <w:szCs w:val="18"/>
          <w:lang w:eastAsia="zh-CN"/>
        </w:rPr>
        <w:t xml:space="preserve">ude: </w:t>
      </w:r>
    </w:p>
    <w:p w14:paraId="79BC8E16" w14:textId="187C9AA7" w:rsidR="0032293E" w:rsidRPr="00A3107D" w:rsidRDefault="0032293E" w:rsidP="0032293E">
      <w:pPr>
        <w:pStyle w:val="af9"/>
        <w:numPr>
          <w:ilvl w:val="0"/>
          <w:numId w:val="24"/>
        </w:numPr>
        <w:overflowPunct w:val="0"/>
        <w:autoSpaceDE w:val="0"/>
        <w:autoSpaceDN w:val="0"/>
        <w:adjustRightInd w:val="0"/>
        <w:contextualSpacing w:val="0"/>
        <w:textAlignment w:val="baseline"/>
        <w:rPr>
          <w:rFonts w:eastAsia="宋体"/>
          <w:b/>
          <w:lang w:eastAsia="zh-CN"/>
        </w:rPr>
      </w:pPr>
      <w:r w:rsidRPr="00A3107D">
        <w:rPr>
          <w:rFonts w:eastAsia="宋体"/>
          <w:b/>
          <w:lang w:eastAsia="zh-CN"/>
        </w:rPr>
        <w:t>Option #</w:t>
      </w:r>
      <w:r>
        <w:rPr>
          <w:rFonts w:eastAsia="宋体"/>
          <w:b/>
          <w:lang w:eastAsia="zh-CN"/>
        </w:rPr>
        <w:t>1</w:t>
      </w:r>
      <w:r w:rsidRPr="00A3107D">
        <w:rPr>
          <w:rFonts w:eastAsia="宋体"/>
          <w:b/>
          <w:lang w:eastAsia="zh-CN"/>
        </w:rPr>
        <w:t>:</w:t>
      </w:r>
      <w:r>
        <w:rPr>
          <w:rFonts w:eastAsia="宋体"/>
          <w:b/>
          <w:lang w:eastAsia="zh-CN"/>
        </w:rPr>
        <w:t xml:space="preserve"> </w:t>
      </w:r>
      <w:r w:rsidRPr="00A3107D">
        <w:rPr>
          <w:rFonts w:eastAsia="宋体"/>
          <w:lang w:eastAsia="zh-CN"/>
        </w:rPr>
        <w:t>By OAM configuration,</w:t>
      </w:r>
      <w:r>
        <w:rPr>
          <w:rFonts w:eastAsia="宋体"/>
          <w:lang w:eastAsia="zh-CN"/>
        </w:rPr>
        <w:t xml:space="preserve"> OAM reconfigures the TAC of the mobile-IAB cell when necessary.</w:t>
      </w:r>
    </w:p>
    <w:p w14:paraId="51A3EB09" w14:textId="7F45BF19" w:rsidR="0032293E" w:rsidRPr="00A3107D" w:rsidRDefault="0032293E" w:rsidP="0032293E">
      <w:pPr>
        <w:pStyle w:val="af9"/>
        <w:numPr>
          <w:ilvl w:val="0"/>
          <w:numId w:val="24"/>
        </w:numPr>
        <w:overflowPunct w:val="0"/>
        <w:autoSpaceDE w:val="0"/>
        <w:autoSpaceDN w:val="0"/>
        <w:adjustRightInd w:val="0"/>
        <w:contextualSpacing w:val="0"/>
        <w:textAlignment w:val="baseline"/>
        <w:rPr>
          <w:rFonts w:eastAsia="宋体"/>
          <w:b/>
          <w:lang w:eastAsia="zh-CN"/>
        </w:rPr>
      </w:pPr>
      <w:r w:rsidRPr="00A3107D">
        <w:rPr>
          <w:rFonts w:eastAsia="宋体"/>
          <w:b/>
          <w:lang w:eastAsia="zh-CN"/>
        </w:rPr>
        <w:t>Option #</w:t>
      </w:r>
      <w:r>
        <w:rPr>
          <w:rFonts w:eastAsia="宋体"/>
          <w:b/>
          <w:lang w:eastAsia="zh-CN"/>
        </w:rPr>
        <w:t>2</w:t>
      </w:r>
      <w:r w:rsidRPr="00A3107D">
        <w:rPr>
          <w:rFonts w:eastAsia="宋体"/>
          <w:b/>
          <w:lang w:eastAsia="zh-CN"/>
        </w:rPr>
        <w:t>:</w:t>
      </w:r>
      <w:r>
        <w:rPr>
          <w:rFonts w:eastAsia="宋体"/>
          <w:b/>
          <w:lang w:eastAsia="zh-CN"/>
        </w:rPr>
        <w:t xml:space="preserve"> </w:t>
      </w:r>
      <w:r w:rsidRPr="00A3107D">
        <w:rPr>
          <w:rFonts w:eastAsia="宋体"/>
          <w:lang w:eastAsia="zh-CN"/>
        </w:rPr>
        <w:t>By CU configuration,</w:t>
      </w:r>
      <w:r>
        <w:rPr>
          <w:rFonts w:eastAsia="宋体"/>
          <w:lang w:eastAsia="zh-CN"/>
        </w:rPr>
        <w:t xml:space="preserve"> (non-)F1-terminating CU reconfigures the TAC, inter-CU coordination may be required, e.g., in the scenario that </w:t>
      </w:r>
      <w:proofErr w:type="spellStart"/>
      <w:r>
        <w:rPr>
          <w:rFonts w:eastAsia="宋体"/>
          <w:lang w:eastAsia="zh-CN"/>
        </w:rPr>
        <w:t>mIAB</w:t>
      </w:r>
      <w:proofErr w:type="spellEnd"/>
      <w:r>
        <w:rPr>
          <w:rFonts w:eastAsia="宋体"/>
          <w:lang w:eastAsia="zh-CN"/>
        </w:rPr>
        <w:t xml:space="preserve">-DU and </w:t>
      </w:r>
      <w:proofErr w:type="spellStart"/>
      <w:r>
        <w:rPr>
          <w:rFonts w:eastAsia="宋体"/>
          <w:lang w:eastAsia="zh-CN"/>
        </w:rPr>
        <w:t>mIAB</w:t>
      </w:r>
      <w:proofErr w:type="spellEnd"/>
      <w:r>
        <w:rPr>
          <w:rFonts w:eastAsia="宋体"/>
          <w:lang w:eastAsia="zh-CN"/>
        </w:rPr>
        <w:t>-MT connects to different donor CUs.</w:t>
      </w:r>
    </w:p>
    <w:p w14:paraId="4EACDE29" w14:textId="7768F244" w:rsidR="00B17497" w:rsidRDefault="00780B2E" w:rsidP="001F2820">
      <w:pPr>
        <w:spacing w:after="120"/>
        <w:rPr>
          <w:rFonts w:eastAsiaTheme="minorEastAsia"/>
          <w:szCs w:val="18"/>
          <w:lang w:eastAsia="zh-CN"/>
        </w:rPr>
      </w:pPr>
      <w:r>
        <w:rPr>
          <w:rFonts w:eastAsiaTheme="minorEastAsia"/>
          <w:szCs w:val="18"/>
          <w:lang w:eastAsia="zh-CN"/>
        </w:rPr>
        <w:t>.</w:t>
      </w:r>
    </w:p>
    <w:p w14:paraId="05901639" w14:textId="3490AFA7" w:rsidR="00780B2E" w:rsidRPr="00160AFD" w:rsidRDefault="00780B2E" w:rsidP="00C87CCC">
      <w:pPr>
        <w:rPr>
          <w:rFonts w:eastAsiaTheme="minorEastAsia"/>
          <w:b/>
          <w:szCs w:val="18"/>
          <w:lang w:eastAsia="zh-CN"/>
        </w:rPr>
      </w:pPr>
      <w:r w:rsidRPr="00160AFD">
        <w:rPr>
          <w:rFonts w:eastAsiaTheme="minorEastAsia"/>
          <w:b/>
          <w:szCs w:val="18"/>
          <w:lang w:eastAsia="zh-CN"/>
        </w:rPr>
        <w:lastRenderedPageBreak/>
        <w:t>Propo</w:t>
      </w:r>
      <w:r w:rsidR="001F2820">
        <w:rPr>
          <w:rFonts w:eastAsiaTheme="minorEastAsia"/>
          <w:b/>
          <w:szCs w:val="18"/>
          <w:lang w:eastAsia="zh-CN"/>
        </w:rPr>
        <w:t>sal 1</w:t>
      </w:r>
      <w:r w:rsidR="00160AFD" w:rsidRPr="00160AFD">
        <w:rPr>
          <w:rFonts w:eastAsiaTheme="minorEastAsia"/>
          <w:b/>
          <w:szCs w:val="18"/>
          <w:lang w:eastAsia="zh-CN"/>
        </w:rPr>
        <w:t xml:space="preserve">: The TAC can be re-configured </w:t>
      </w:r>
      <w:r w:rsidR="0032293E">
        <w:rPr>
          <w:rFonts w:eastAsiaTheme="minorEastAsia"/>
          <w:b/>
          <w:szCs w:val="18"/>
          <w:lang w:eastAsia="zh-CN"/>
        </w:rPr>
        <w:t xml:space="preserve">by OAM or donor CU, </w:t>
      </w:r>
      <w:r w:rsidR="00160AFD" w:rsidRPr="00160AFD">
        <w:rPr>
          <w:rFonts w:eastAsiaTheme="minorEastAsia"/>
          <w:b/>
          <w:szCs w:val="18"/>
          <w:lang w:eastAsia="zh-CN"/>
        </w:rPr>
        <w:t xml:space="preserve">up to network implementation. </w:t>
      </w:r>
      <w:r w:rsidR="00160AFD">
        <w:rPr>
          <w:rFonts w:eastAsiaTheme="minorEastAsia"/>
          <w:b/>
          <w:szCs w:val="18"/>
          <w:lang w:eastAsia="zh-CN"/>
        </w:rPr>
        <w:t xml:space="preserve">RAN3 </w:t>
      </w:r>
      <w:r w:rsidR="0032293E">
        <w:rPr>
          <w:rFonts w:eastAsiaTheme="minorEastAsia"/>
          <w:b/>
          <w:szCs w:val="18"/>
          <w:lang w:eastAsia="zh-CN"/>
        </w:rPr>
        <w:t>provide feedback to</w:t>
      </w:r>
      <w:r w:rsidR="00160AFD">
        <w:rPr>
          <w:rFonts w:eastAsiaTheme="minorEastAsia"/>
          <w:b/>
          <w:szCs w:val="18"/>
          <w:lang w:eastAsia="zh-CN"/>
        </w:rPr>
        <w:t xml:space="preserve"> SA2</w:t>
      </w:r>
      <w:r w:rsidR="0032293E">
        <w:rPr>
          <w:rFonts w:eastAsiaTheme="minorEastAsia"/>
          <w:b/>
          <w:szCs w:val="18"/>
          <w:lang w:eastAsia="zh-CN"/>
        </w:rPr>
        <w:t xml:space="preserve"> to keep align</w:t>
      </w:r>
      <w:r w:rsidR="00160AFD">
        <w:rPr>
          <w:rFonts w:eastAsiaTheme="minorEastAsia"/>
          <w:b/>
          <w:szCs w:val="18"/>
          <w:lang w:eastAsia="zh-CN"/>
        </w:rPr>
        <w:t>.</w:t>
      </w:r>
    </w:p>
    <w:p w14:paraId="53C4C35B" w14:textId="77777777" w:rsidR="00B17497" w:rsidRDefault="00B17497" w:rsidP="00C87CCC">
      <w:pPr>
        <w:rPr>
          <w:rFonts w:eastAsiaTheme="minorEastAsia"/>
          <w:szCs w:val="18"/>
          <w:lang w:eastAsia="zh-CN"/>
        </w:rPr>
      </w:pPr>
    </w:p>
    <w:p w14:paraId="22E93841" w14:textId="5F5C95C4" w:rsidR="00160AFD" w:rsidRPr="00B17497" w:rsidRDefault="00160AFD" w:rsidP="00160AFD">
      <w:pPr>
        <w:overflowPunct w:val="0"/>
        <w:autoSpaceDE w:val="0"/>
        <w:autoSpaceDN w:val="0"/>
        <w:adjustRightInd w:val="0"/>
        <w:spacing w:after="120"/>
        <w:textAlignment w:val="baseline"/>
        <w:rPr>
          <w:rFonts w:eastAsia="宋体"/>
          <w:b/>
        </w:rPr>
      </w:pPr>
      <w:r>
        <w:rPr>
          <w:rFonts w:eastAsia="宋体"/>
          <w:b/>
        </w:rPr>
        <w:t xml:space="preserve">2) </w:t>
      </w:r>
      <w:r w:rsidRPr="00B17497">
        <w:rPr>
          <w:rFonts w:eastAsia="宋体"/>
          <w:b/>
        </w:rPr>
        <w:t>For point#</w:t>
      </w:r>
      <w:r>
        <w:rPr>
          <w:rFonts w:eastAsia="宋体"/>
          <w:b/>
        </w:rPr>
        <w:t>6</w:t>
      </w:r>
      <w:r w:rsidRPr="00B17497">
        <w:rPr>
          <w:rFonts w:eastAsia="宋体"/>
          <w:b/>
        </w:rPr>
        <w:t xml:space="preserve"> question</w:t>
      </w:r>
    </w:p>
    <w:p w14:paraId="782447F3" w14:textId="7BEF7338" w:rsidR="00160AFD" w:rsidRDefault="0032293E" w:rsidP="001F2820">
      <w:pPr>
        <w:spacing w:after="120"/>
        <w:rPr>
          <w:rFonts w:eastAsiaTheme="minorEastAsia"/>
          <w:szCs w:val="18"/>
          <w:lang w:eastAsia="zh-CN"/>
        </w:rPr>
      </w:pPr>
      <w:r>
        <w:rPr>
          <w:rFonts w:eastAsia="宋体"/>
        </w:rPr>
        <w:t>In this question, if “</w:t>
      </w:r>
      <w:r w:rsidRPr="0055378D">
        <w:rPr>
          <w:rFonts w:eastAsia="宋体"/>
        </w:rPr>
        <w:t xml:space="preserve">LMF to obtain the UE ID of the MBSR via </w:t>
      </w:r>
      <w:proofErr w:type="spellStart"/>
      <w:r w:rsidRPr="0055378D">
        <w:rPr>
          <w:rFonts w:eastAsia="宋体"/>
        </w:rPr>
        <w:t>NRPPa</w:t>
      </w:r>
      <w:proofErr w:type="spellEnd"/>
      <w:r w:rsidRPr="0055378D">
        <w:rPr>
          <w:rFonts w:eastAsia="宋体"/>
        </w:rPr>
        <w:t xml:space="preserve"> from the donor </w:t>
      </w:r>
      <w:proofErr w:type="spellStart"/>
      <w:r w:rsidRPr="0055378D">
        <w:rPr>
          <w:rFonts w:eastAsia="宋体"/>
        </w:rPr>
        <w:t>gNB</w:t>
      </w:r>
      <w:proofErr w:type="spellEnd"/>
      <w:r>
        <w:rPr>
          <w:rFonts w:eastAsia="宋体"/>
        </w:rPr>
        <w:t xml:space="preserve">”, it means that the UE ID will also be carried in the F1AP messages from IAB-DU to CU, since the </w:t>
      </w:r>
      <w:proofErr w:type="spellStart"/>
      <w:r>
        <w:rPr>
          <w:rFonts w:eastAsia="宋体"/>
        </w:rPr>
        <w:t>NRPPa</w:t>
      </w:r>
      <w:proofErr w:type="spellEnd"/>
      <w:r>
        <w:rPr>
          <w:rFonts w:eastAsia="宋体"/>
        </w:rPr>
        <w:t xml:space="preserve"> procedures has </w:t>
      </w:r>
      <w:r w:rsidR="00886596">
        <w:rPr>
          <w:rFonts w:eastAsia="宋体"/>
        </w:rPr>
        <w:t>“mirror” signalling in F1 interface. According to SA2, the UE ID is the GPSI of IAB-MT. The UE</w:t>
      </w:r>
      <w:r w:rsidR="00886596">
        <w:rPr>
          <w:rFonts w:eastAsia="宋体"/>
          <w:lang w:eastAsia="zh-CN"/>
        </w:rPr>
        <w:t xml:space="preserve">’s GPSI will not be visible by RAN node in previous releases, so we are not sure it is suitable to allow the UE GPSI being carried in F1AP </w:t>
      </w:r>
      <w:proofErr w:type="spellStart"/>
      <w:r w:rsidR="00886596">
        <w:rPr>
          <w:rFonts w:eastAsia="宋体"/>
          <w:lang w:eastAsia="zh-CN"/>
        </w:rPr>
        <w:t>signaling</w:t>
      </w:r>
      <w:proofErr w:type="spellEnd"/>
      <w:r w:rsidR="00886596">
        <w:rPr>
          <w:rFonts w:eastAsia="宋体"/>
          <w:lang w:eastAsia="zh-CN"/>
        </w:rPr>
        <w:t>.</w:t>
      </w:r>
      <w:r>
        <w:rPr>
          <w:rFonts w:eastAsia="宋体"/>
        </w:rPr>
        <w:t xml:space="preserve"> </w:t>
      </w:r>
      <w:r>
        <w:rPr>
          <w:rFonts w:eastAsiaTheme="minorEastAsia"/>
          <w:szCs w:val="18"/>
          <w:lang w:eastAsia="zh-CN"/>
        </w:rPr>
        <w:t xml:space="preserve"> </w:t>
      </w:r>
      <w:r w:rsidR="00886596">
        <w:rPr>
          <w:rFonts w:eastAsiaTheme="minorEastAsia"/>
          <w:szCs w:val="18"/>
          <w:lang w:eastAsia="zh-CN"/>
        </w:rPr>
        <w:t>Based on such consideration,</w:t>
      </w:r>
      <w:r w:rsidR="0010753E">
        <w:rPr>
          <w:rFonts w:eastAsiaTheme="minorEastAsia"/>
          <w:szCs w:val="18"/>
          <w:lang w:eastAsia="zh-CN"/>
        </w:rPr>
        <w:t xml:space="preserve"> we suggest SA2 to first ask SA3 whether there exists security issues for </w:t>
      </w:r>
      <w:r w:rsidR="00886596">
        <w:rPr>
          <w:rFonts w:eastAsiaTheme="minorEastAsia"/>
          <w:szCs w:val="18"/>
          <w:lang w:eastAsia="zh-CN"/>
        </w:rPr>
        <w:t xml:space="preserve">transmitting </w:t>
      </w:r>
      <w:r w:rsidR="0010753E">
        <w:rPr>
          <w:rFonts w:eastAsiaTheme="minorEastAsia"/>
          <w:szCs w:val="18"/>
          <w:lang w:eastAsia="zh-CN"/>
        </w:rPr>
        <w:t>UE ID</w:t>
      </w:r>
      <w:r w:rsidR="00886596">
        <w:rPr>
          <w:rFonts w:eastAsiaTheme="minorEastAsia"/>
          <w:szCs w:val="18"/>
          <w:lang w:eastAsia="zh-CN"/>
        </w:rPr>
        <w:t xml:space="preserve"> (GPSI) of </w:t>
      </w:r>
      <w:proofErr w:type="spellStart"/>
      <w:r w:rsidR="00886596">
        <w:rPr>
          <w:rFonts w:eastAsiaTheme="minorEastAsia"/>
          <w:szCs w:val="18"/>
          <w:lang w:eastAsia="zh-CN"/>
        </w:rPr>
        <w:t>mIAB</w:t>
      </w:r>
      <w:proofErr w:type="spellEnd"/>
      <w:r w:rsidR="00886596">
        <w:rPr>
          <w:rFonts w:eastAsiaTheme="minorEastAsia"/>
          <w:szCs w:val="18"/>
          <w:lang w:eastAsia="zh-CN"/>
        </w:rPr>
        <w:t>-MT</w:t>
      </w:r>
      <w:r w:rsidR="0010753E">
        <w:rPr>
          <w:rFonts w:eastAsiaTheme="minorEastAsia"/>
          <w:szCs w:val="18"/>
          <w:lang w:eastAsia="zh-CN"/>
        </w:rPr>
        <w:t xml:space="preserve"> in NG-RAN node related interfaces.</w:t>
      </w:r>
      <w:r w:rsidR="001F2820">
        <w:rPr>
          <w:rFonts w:eastAsiaTheme="minorEastAsia"/>
          <w:szCs w:val="18"/>
          <w:lang w:eastAsia="zh-CN"/>
        </w:rPr>
        <w:t xml:space="preserve"> </w:t>
      </w:r>
      <w:r w:rsidR="00870618">
        <w:rPr>
          <w:rFonts w:eastAsiaTheme="minorEastAsia"/>
          <w:szCs w:val="18"/>
          <w:lang w:eastAsia="zh-CN"/>
        </w:rPr>
        <w:t>It may be further discussed pending confirmation from SA3</w:t>
      </w:r>
      <w:r w:rsidR="001F2820">
        <w:rPr>
          <w:rFonts w:eastAsiaTheme="minorEastAsia"/>
          <w:szCs w:val="18"/>
          <w:lang w:eastAsia="zh-CN"/>
        </w:rPr>
        <w:t>.</w:t>
      </w:r>
    </w:p>
    <w:p w14:paraId="289B29A8" w14:textId="5E46C40D" w:rsidR="00160AFD" w:rsidRPr="001F2820" w:rsidRDefault="00160AFD" w:rsidP="00160AFD">
      <w:pPr>
        <w:spacing w:beforeLines="50" w:before="120"/>
        <w:rPr>
          <w:rFonts w:eastAsia="宋体"/>
          <w:b/>
          <w:lang w:val="en-US" w:eastAsia="zh-CN"/>
        </w:rPr>
      </w:pPr>
      <w:r w:rsidRPr="001F2820">
        <w:rPr>
          <w:rFonts w:eastAsia="宋体"/>
          <w:b/>
          <w:lang w:val="en-US" w:eastAsia="zh-CN"/>
        </w:rPr>
        <w:t>Propos</w:t>
      </w:r>
      <w:r w:rsidR="001F2820">
        <w:rPr>
          <w:rFonts w:eastAsia="宋体"/>
          <w:b/>
          <w:lang w:val="en-US" w:eastAsia="zh-CN"/>
        </w:rPr>
        <w:t>al 2</w:t>
      </w:r>
      <w:r w:rsidRPr="001F2820">
        <w:rPr>
          <w:rFonts w:eastAsia="宋体" w:hint="eastAsia"/>
          <w:b/>
          <w:lang w:val="en-US" w:eastAsia="zh-CN"/>
        </w:rPr>
        <w:t>：</w:t>
      </w:r>
      <w:r w:rsidRPr="001F2820">
        <w:rPr>
          <w:rFonts w:eastAsia="宋体"/>
          <w:b/>
          <w:lang w:val="en-US" w:eastAsia="zh-CN"/>
        </w:rPr>
        <w:t xml:space="preserve">Before supporting the solution, RAN3 suggest SA2 should ask SA3 whether there is any security problem if using </w:t>
      </w:r>
      <w:proofErr w:type="spellStart"/>
      <w:r w:rsidRPr="001F2820">
        <w:rPr>
          <w:rFonts w:eastAsia="宋体"/>
          <w:b/>
          <w:lang w:val="en-US" w:eastAsia="zh-CN"/>
        </w:rPr>
        <w:t>NRPPa</w:t>
      </w:r>
      <w:proofErr w:type="spellEnd"/>
      <w:r w:rsidRPr="001F2820">
        <w:rPr>
          <w:rFonts w:eastAsia="宋体"/>
          <w:b/>
          <w:lang w:val="en-US" w:eastAsia="zh-CN"/>
        </w:rPr>
        <w:t xml:space="preserve"> procedure to enable the LMF obtaining the UE ID (GPSI) of the mobile IAB, e.g. the GPSI of IAB-MT will be forwarded from </w:t>
      </w:r>
      <w:r w:rsidR="00886596">
        <w:rPr>
          <w:rFonts w:eastAsia="宋体"/>
          <w:b/>
          <w:lang w:val="en-US" w:eastAsia="zh-CN"/>
        </w:rPr>
        <w:t>IAB-</w:t>
      </w:r>
      <w:r w:rsidRPr="001F2820">
        <w:rPr>
          <w:rFonts w:eastAsia="宋体"/>
          <w:b/>
          <w:lang w:val="en-US" w:eastAsia="zh-CN"/>
        </w:rPr>
        <w:t xml:space="preserve">DU to CU. </w:t>
      </w:r>
    </w:p>
    <w:p w14:paraId="785683CC" w14:textId="77777777" w:rsidR="00160AFD" w:rsidRDefault="00160AFD" w:rsidP="00C87CCC">
      <w:pPr>
        <w:rPr>
          <w:rFonts w:eastAsiaTheme="minorEastAsia"/>
          <w:szCs w:val="18"/>
          <w:lang w:eastAsia="zh-CN"/>
        </w:rPr>
      </w:pPr>
    </w:p>
    <w:p w14:paraId="0898DB42" w14:textId="4EE79D02" w:rsidR="00160AFD" w:rsidRDefault="00160AFD" w:rsidP="00160AFD">
      <w:pPr>
        <w:overflowPunct w:val="0"/>
        <w:autoSpaceDE w:val="0"/>
        <w:autoSpaceDN w:val="0"/>
        <w:adjustRightInd w:val="0"/>
        <w:spacing w:after="120"/>
        <w:textAlignment w:val="baseline"/>
        <w:rPr>
          <w:rFonts w:eastAsia="宋体"/>
          <w:b/>
        </w:rPr>
      </w:pPr>
      <w:r>
        <w:rPr>
          <w:rFonts w:eastAsia="宋体"/>
          <w:b/>
        </w:rPr>
        <w:t xml:space="preserve">3) </w:t>
      </w:r>
      <w:r w:rsidRPr="00B17497">
        <w:rPr>
          <w:rFonts w:eastAsia="宋体"/>
          <w:b/>
        </w:rPr>
        <w:t>For point#</w:t>
      </w:r>
      <w:r>
        <w:rPr>
          <w:rFonts w:eastAsia="宋体"/>
          <w:b/>
        </w:rPr>
        <w:t>7</w:t>
      </w:r>
      <w:r w:rsidRPr="00B17497">
        <w:rPr>
          <w:rFonts w:eastAsia="宋体"/>
          <w:b/>
        </w:rPr>
        <w:t xml:space="preserve"> question</w:t>
      </w:r>
    </w:p>
    <w:p w14:paraId="1D10C785" w14:textId="36CA5472" w:rsidR="001F2820" w:rsidRPr="001F2820" w:rsidRDefault="00DC600C" w:rsidP="00160AFD">
      <w:pPr>
        <w:overflowPunct w:val="0"/>
        <w:autoSpaceDE w:val="0"/>
        <w:autoSpaceDN w:val="0"/>
        <w:adjustRightInd w:val="0"/>
        <w:spacing w:after="120"/>
        <w:textAlignment w:val="baseline"/>
        <w:rPr>
          <w:rFonts w:eastAsia="宋体"/>
        </w:rPr>
      </w:pPr>
      <w:r>
        <w:rPr>
          <w:rFonts w:eastAsia="宋体"/>
        </w:rPr>
        <w:t xml:space="preserve">The UE’s additional ULI </w:t>
      </w:r>
      <w:r w:rsidR="003A30CD">
        <w:rPr>
          <w:rFonts w:eastAsia="宋体"/>
        </w:rPr>
        <w:t>s</w:t>
      </w:r>
      <w:r>
        <w:rPr>
          <w:rFonts w:eastAsia="宋体"/>
        </w:rPr>
        <w:t xml:space="preserve">hould be transmitted from the UE’s serving CU, i.e., the IAB-DU’s F1 terminating CU, to the UE’s serving AMF. </w:t>
      </w:r>
      <w:r w:rsidRPr="00DC600C">
        <w:rPr>
          <w:rFonts w:eastAsia="宋体"/>
        </w:rPr>
        <w:t>For the scenario that the mobile I</w:t>
      </w:r>
      <w:r>
        <w:rPr>
          <w:rFonts w:eastAsia="宋体"/>
        </w:rPr>
        <w:t>AB-MT and mobile IAB-DU connects</w:t>
      </w:r>
      <w:r w:rsidRPr="00DC600C">
        <w:rPr>
          <w:rFonts w:eastAsia="宋体"/>
        </w:rPr>
        <w:t xml:space="preserve"> to different donor CU</w:t>
      </w:r>
      <w:r>
        <w:rPr>
          <w:rFonts w:eastAsia="宋体"/>
        </w:rPr>
        <w:t xml:space="preserve">, the additional ULI is related to the mobile IAB-MT’s serving cell (e.g., cell ID of the mobile IAB-MT), and is unknown </w:t>
      </w:r>
      <w:r w:rsidR="00870618">
        <w:rPr>
          <w:rFonts w:eastAsia="宋体"/>
        </w:rPr>
        <w:t>by</w:t>
      </w:r>
      <w:r>
        <w:rPr>
          <w:rFonts w:eastAsia="宋体"/>
        </w:rPr>
        <w:t xml:space="preserve"> the F1 terminating CU</w:t>
      </w:r>
      <w:r w:rsidR="003A30CD">
        <w:rPr>
          <w:rFonts w:eastAsia="宋体"/>
        </w:rPr>
        <w:t xml:space="preserve"> </w:t>
      </w:r>
      <w:r w:rsidR="004344C9">
        <w:rPr>
          <w:rFonts w:eastAsia="宋体"/>
        </w:rPr>
        <w:t>initially</w:t>
      </w:r>
      <w:r>
        <w:rPr>
          <w:rFonts w:eastAsia="宋体"/>
        </w:rPr>
        <w:t>. The additional ULI should be notified to the F1 terminating CU.</w:t>
      </w:r>
    </w:p>
    <w:p w14:paraId="77F1DCF0" w14:textId="5509D798" w:rsidR="001F2820" w:rsidRDefault="001F2820" w:rsidP="00160AFD">
      <w:pPr>
        <w:overflowPunct w:val="0"/>
        <w:autoSpaceDE w:val="0"/>
        <w:autoSpaceDN w:val="0"/>
        <w:adjustRightInd w:val="0"/>
        <w:spacing w:after="120"/>
        <w:textAlignment w:val="baseline"/>
        <w:rPr>
          <w:rFonts w:eastAsia="宋体"/>
          <w:b/>
          <w:lang w:val="en-US" w:eastAsia="zh-CN"/>
        </w:rPr>
      </w:pPr>
      <w:r>
        <w:rPr>
          <w:rFonts w:eastAsia="宋体"/>
          <w:b/>
          <w:lang w:val="en-US" w:eastAsia="zh-CN"/>
        </w:rPr>
        <w:t>Proposal 3a</w:t>
      </w:r>
      <w:r w:rsidRPr="001F2820">
        <w:rPr>
          <w:rFonts w:eastAsia="宋体" w:hint="eastAsia"/>
          <w:b/>
          <w:lang w:val="en-US" w:eastAsia="zh-CN"/>
        </w:rPr>
        <w:t>：</w:t>
      </w:r>
      <w:r w:rsidRPr="001F2820">
        <w:rPr>
          <w:rFonts w:eastAsia="宋体"/>
          <w:b/>
          <w:lang w:val="en-US" w:eastAsia="zh-CN"/>
        </w:rPr>
        <w:t>For the scenario that the mobile IAB-MT and mobile IAB-DU connects to different donor CU, the additional ULI (e.g. cell ID of the mobile IAB-MT) will be notified to the donor CU serving the UE (i.e. the F1 terminating donor).</w:t>
      </w:r>
    </w:p>
    <w:p w14:paraId="4470ECDF" w14:textId="77777777" w:rsidR="003A30CD" w:rsidRPr="003A30CD" w:rsidRDefault="003A30CD" w:rsidP="003A30CD">
      <w:pPr>
        <w:spacing w:beforeLines="50" w:before="120"/>
        <w:rPr>
          <w:rFonts w:eastAsia="宋体"/>
          <w:b/>
          <w:lang w:val="en-US" w:eastAsia="zh-CN"/>
        </w:rPr>
      </w:pPr>
      <w:r w:rsidRPr="003A30CD">
        <w:rPr>
          <w:rFonts w:eastAsia="宋体"/>
          <w:b/>
          <w:lang w:val="en-US" w:eastAsia="zh-CN"/>
        </w:rPr>
        <w:t>Proposal 3b: RAN3 reply to SA2 on the conclusion for supporting additional ULI.</w:t>
      </w:r>
    </w:p>
    <w:p w14:paraId="739D4E38" w14:textId="77777777" w:rsidR="00870618" w:rsidRDefault="00870618" w:rsidP="00160AFD">
      <w:pPr>
        <w:overflowPunct w:val="0"/>
        <w:autoSpaceDE w:val="0"/>
        <w:autoSpaceDN w:val="0"/>
        <w:adjustRightInd w:val="0"/>
        <w:spacing w:after="120"/>
        <w:textAlignment w:val="baseline"/>
        <w:rPr>
          <w:rFonts w:eastAsia="宋体"/>
          <w:b/>
          <w:lang w:val="en-US"/>
        </w:rPr>
      </w:pPr>
    </w:p>
    <w:p w14:paraId="3E3309C0" w14:textId="231E6022" w:rsidR="001F2820" w:rsidRPr="00870618" w:rsidRDefault="00870618" w:rsidP="00160AFD">
      <w:pPr>
        <w:overflowPunct w:val="0"/>
        <w:autoSpaceDE w:val="0"/>
        <w:autoSpaceDN w:val="0"/>
        <w:adjustRightInd w:val="0"/>
        <w:spacing w:after="120"/>
        <w:textAlignment w:val="baseline"/>
        <w:rPr>
          <w:rFonts w:eastAsia="宋体"/>
          <w:lang w:val="en-US"/>
        </w:rPr>
      </w:pPr>
      <w:r w:rsidRPr="00870618">
        <w:rPr>
          <w:rFonts w:eastAsia="宋体"/>
          <w:lang w:val="en-US"/>
        </w:rPr>
        <w:t>A draft reply LS capturing the proposals is provided in the Appendix.</w:t>
      </w:r>
    </w:p>
    <w:p w14:paraId="27C2EE5E" w14:textId="77777777" w:rsidR="001F2820" w:rsidRPr="00B17497" w:rsidRDefault="001F2820" w:rsidP="00160AFD">
      <w:pPr>
        <w:overflowPunct w:val="0"/>
        <w:autoSpaceDE w:val="0"/>
        <w:autoSpaceDN w:val="0"/>
        <w:adjustRightInd w:val="0"/>
        <w:spacing w:after="120"/>
        <w:textAlignment w:val="baseline"/>
        <w:rPr>
          <w:rFonts w:eastAsia="宋体"/>
          <w:b/>
        </w:rPr>
      </w:pPr>
    </w:p>
    <w:p w14:paraId="656A3A07" w14:textId="77777777" w:rsidR="00326166" w:rsidRPr="007D3E81" w:rsidRDefault="00E4311A"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74114B5" w14:textId="2213A8DB" w:rsidR="00850DCF" w:rsidRDefault="00870618" w:rsidP="000A4C5A">
      <w:pPr>
        <w:rPr>
          <w:lang w:eastAsia="zh-CN"/>
        </w:rPr>
      </w:pPr>
      <w:r>
        <w:rPr>
          <w:rFonts w:eastAsia="宋体"/>
          <w:lang w:eastAsia="zh-CN"/>
        </w:rPr>
        <w:t>This paper presents our view on the answers for the SA2 VMR LS</w:t>
      </w:r>
      <w:r>
        <w:rPr>
          <w:lang w:eastAsia="zh-CN"/>
        </w:rPr>
        <w:t>. The following is proposed:</w:t>
      </w:r>
    </w:p>
    <w:p w14:paraId="5DE78318" w14:textId="1A7CD249" w:rsidR="00545D13" w:rsidRPr="00545D13" w:rsidRDefault="00870618" w:rsidP="00757749">
      <w:pPr>
        <w:overflowPunct w:val="0"/>
        <w:autoSpaceDE w:val="0"/>
        <w:autoSpaceDN w:val="0"/>
        <w:adjustRightInd w:val="0"/>
        <w:spacing w:after="120"/>
        <w:textAlignment w:val="baseline"/>
        <w:rPr>
          <w:rFonts w:eastAsia="宋体"/>
          <w:b/>
          <w:highlight w:val="lightGray"/>
          <w:lang w:eastAsia="zh-CN"/>
        </w:rPr>
      </w:pPr>
      <w:bookmarkStart w:id="6" w:name="_Toc423020280"/>
      <w:bookmarkEnd w:id="6"/>
      <w:r>
        <w:rPr>
          <w:rFonts w:eastAsia="宋体"/>
          <w:b/>
          <w:highlight w:val="lightGray"/>
          <w:lang w:eastAsia="zh-CN"/>
        </w:rPr>
        <w:t>For point#2 question</w:t>
      </w:r>
    </w:p>
    <w:p w14:paraId="419C0765" w14:textId="77396E52" w:rsidR="00870618" w:rsidRPr="00160AFD" w:rsidRDefault="00870618" w:rsidP="00870618">
      <w:pPr>
        <w:ind w:left="284"/>
        <w:rPr>
          <w:rFonts w:eastAsiaTheme="minorEastAsia"/>
          <w:b/>
          <w:szCs w:val="18"/>
          <w:lang w:eastAsia="zh-CN"/>
        </w:rPr>
      </w:pPr>
      <w:r w:rsidRPr="00160AFD">
        <w:rPr>
          <w:rFonts w:eastAsiaTheme="minorEastAsia"/>
          <w:b/>
          <w:szCs w:val="18"/>
          <w:lang w:eastAsia="zh-CN"/>
        </w:rPr>
        <w:t>Propo</w:t>
      </w:r>
      <w:r>
        <w:rPr>
          <w:rFonts w:eastAsiaTheme="minorEastAsia"/>
          <w:b/>
          <w:szCs w:val="18"/>
          <w:lang w:eastAsia="zh-CN"/>
        </w:rPr>
        <w:t>sal 1</w:t>
      </w:r>
      <w:r w:rsidRPr="00160AFD">
        <w:rPr>
          <w:rFonts w:eastAsiaTheme="minorEastAsia"/>
          <w:b/>
          <w:szCs w:val="18"/>
          <w:lang w:eastAsia="zh-CN"/>
        </w:rPr>
        <w:t xml:space="preserve">: </w:t>
      </w:r>
      <w:r w:rsidR="00D424EF" w:rsidRPr="00160AFD">
        <w:rPr>
          <w:rFonts w:eastAsiaTheme="minorEastAsia"/>
          <w:b/>
          <w:szCs w:val="18"/>
          <w:lang w:eastAsia="zh-CN"/>
        </w:rPr>
        <w:t xml:space="preserve">The TAC can be re-configured </w:t>
      </w:r>
      <w:r w:rsidR="00D424EF">
        <w:rPr>
          <w:rFonts w:eastAsiaTheme="minorEastAsia"/>
          <w:b/>
          <w:szCs w:val="18"/>
          <w:lang w:eastAsia="zh-CN"/>
        </w:rPr>
        <w:t xml:space="preserve">by OAM or donor CU, </w:t>
      </w:r>
      <w:r w:rsidR="00D424EF" w:rsidRPr="00160AFD">
        <w:rPr>
          <w:rFonts w:eastAsiaTheme="minorEastAsia"/>
          <w:b/>
          <w:szCs w:val="18"/>
          <w:lang w:eastAsia="zh-CN"/>
        </w:rPr>
        <w:t xml:space="preserve">up to network implementation. </w:t>
      </w:r>
      <w:r w:rsidR="00D424EF">
        <w:rPr>
          <w:rFonts w:eastAsiaTheme="minorEastAsia"/>
          <w:b/>
          <w:szCs w:val="18"/>
          <w:lang w:eastAsia="zh-CN"/>
        </w:rPr>
        <w:t>RAN3 provide feedback to SA2 to keep align.</w:t>
      </w:r>
    </w:p>
    <w:p w14:paraId="0B76E607" w14:textId="5BC066F8" w:rsidR="00870618" w:rsidRPr="00545D13" w:rsidRDefault="00870618" w:rsidP="00870618">
      <w:pPr>
        <w:overflowPunct w:val="0"/>
        <w:autoSpaceDE w:val="0"/>
        <w:autoSpaceDN w:val="0"/>
        <w:adjustRightInd w:val="0"/>
        <w:spacing w:after="120"/>
        <w:textAlignment w:val="baseline"/>
        <w:rPr>
          <w:rFonts w:eastAsia="宋体"/>
          <w:b/>
          <w:highlight w:val="lightGray"/>
          <w:lang w:eastAsia="zh-CN"/>
        </w:rPr>
      </w:pPr>
      <w:r>
        <w:rPr>
          <w:rFonts w:eastAsia="宋体"/>
          <w:b/>
          <w:highlight w:val="lightGray"/>
          <w:lang w:eastAsia="zh-CN"/>
        </w:rPr>
        <w:t>For point#6 question</w:t>
      </w:r>
    </w:p>
    <w:p w14:paraId="1B67AA41" w14:textId="2F7782E1" w:rsidR="00870618" w:rsidRPr="001F2820" w:rsidRDefault="00870618" w:rsidP="00870618">
      <w:pPr>
        <w:spacing w:beforeLines="50" w:before="120"/>
        <w:ind w:left="284"/>
        <w:rPr>
          <w:rFonts w:eastAsia="宋体"/>
          <w:b/>
          <w:lang w:val="en-US" w:eastAsia="zh-CN"/>
        </w:rPr>
      </w:pPr>
      <w:r w:rsidRPr="001F2820">
        <w:rPr>
          <w:rFonts w:eastAsia="宋体"/>
          <w:b/>
          <w:lang w:val="en-US" w:eastAsia="zh-CN"/>
        </w:rPr>
        <w:t>Propos</w:t>
      </w:r>
      <w:r>
        <w:rPr>
          <w:rFonts w:eastAsia="宋体"/>
          <w:b/>
          <w:lang w:val="en-US" w:eastAsia="zh-CN"/>
        </w:rPr>
        <w:t>al 2</w:t>
      </w:r>
      <w:r w:rsidRPr="001F2820">
        <w:rPr>
          <w:rFonts w:eastAsia="宋体" w:hint="eastAsia"/>
          <w:b/>
          <w:lang w:val="en-US" w:eastAsia="zh-CN"/>
        </w:rPr>
        <w:t>：</w:t>
      </w:r>
      <w:r w:rsidRPr="001F2820">
        <w:rPr>
          <w:rFonts w:eastAsia="宋体"/>
          <w:b/>
          <w:lang w:val="en-US" w:eastAsia="zh-CN"/>
        </w:rPr>
        <w:t xml:space="preserve">Before supporting the solution, RAN3 suggest SA2 should ask SA3 whether there is any security problem if using </w:t>
      </w:r>
      <w:proofErr w:type="spellStart"/>
      <w:r w:rsidRPr="001F2820">
        <w:rPr>
          <w:rFonts w:eastAsia="宋体"/>
          <w:b/>
          <w:lang w:val="en-US" w:eastAsia="zh-CN"/>
        </w:rPr>
        <w:t>NRPPa</w:t>
      </w:r>
      <w:proofErr w:type="spellEnd"/>
      <w:r w:rsidRPr="001F2820">
        <w:rPr>
          <w:rFonts w:eastAsia="宋体"/>
          <w:b/>
          <w:lang w:val="en-US" w:eastAsia="zh-CN"/>
        </w:rPr>
        <w:t xml:space="preserve"> procedure to enable the LMF obtaining the UE ID (GPSI) of the mobile IAB, e.g. the GPSI of IAB-MT will be forwarded from </w:t>
      </w:r>
      <w:r w:rsidR="00D424EF">
        <w:rPr>
          <w:rFonts w:eastAsia="宋体"/>
          <w:b/>
          <w:lang w:val="en-US" w:eastAsia="zh-CN"/>
        </w:rPr>
        <w:t>IAB-</w:t>
      </w:r>
      <w:r w:rsidRPr="001F2820">
        <w:rPr>
          <w:rFonts w:eastAsia="宋体"/>
          <w:b/>
          <w:lang w:val="en-US" w:eastAsia="zh-CN"/>
        </w:rPr>
        <w:t xml:space="preserve">DU to CU. </w:t>
      </w:r>
    </w:p>
    <w:p w14:paraId="1D82A611" w14:textId="4384FE8F" w:rsidR="00870618" w:rsidRPr="00870618" w:rsidRDefault="00870618" w:rsidP="00870618">
      <w:pPr>
        <w:overflowPunct w:val="0"/>
        <w:autoSpaceDE w:val="0"/>
        <w:autoSpaceDN w:val="0"/>
        <w:adjustRightInd w:val="0"/>
        <w:spacing w:after="120"/>
        <w:textAlignment w:val="baseline"/>
        <w:rPr>
          <w:rFonts w:eastAsia="宋体"/>
          <w:b/>
          <w:highlight w:val="lightGray"/>
          <w:lang w:eastAsia="zh-CN"/>
        </w:rPr>
      </w:pPr>
      <w:r w:rsidRPr="00870618">
        <w:rPr>
          <w:rFonts w:eastAsia="宋体"/>
          <w:b/>
          <w:highlight w:val="lightGray"/>
          <w:lang w:eastAsia="zh-CN"/>
        </w:rPr>
        <w:t>For point#</w:t>
      </w:r>
      <w:r>
        <w:rPr>
          <w:rFonts w:eastAsia="宋体"/>
          <w:b/>
          <w:highlight w:val="lightGray"/>
          <w:lang w:eastAsia="zh-CN"/>
        </w:rPr>
        <w:t>7</w:t>
      </w:r>
      <w:r w:rsidRPr="00870618">
        <w:rPr>
          <w:rFonts w:eastAsia="宋体"/>
          <w:b/>
          <w:highlight w:val="lightGray"/>
          <w:lang w:eastAsia="zh-CN"/>
        </w:rPr>
        <w:t xml:space="preserve"> question</w:t>
      </w:r>
    </w:p>
    <w:p w14:paraId="0C34B629" w14:textId="5A6A8B9F" w:rsidR="00870618" w:rsidRDefault="00870618" w:rsidP="00870618">
      <w:pPr>
        <w:overflowPunct w:val="0"/>
        <w:autoSpaceDE w:val="0"/>
        <w:autoSpaceDN w:val="0"/>
        <w:adjustRightInd w:val="0"/>
        <w:spacing w:after="120"/>
        <w:ind w:left="284"/>
        <w:textAlignment w:val="baseline"/>
        <w:rPr>
          <w:rFonts w:eastAsia="宋体"/>
          <w:b/>
          <w:lang w:val="en-US" w:eastAsia="zh-CN"/>
        </w:rPr>
      </w:pPr>
      <w:r>
        <w:rPr>
          <w:rFonts w:eastAsia="宋体"/>
          <w:b/>
          <w:lang w:val="en-US" w:eastAsia="zh-CN"/>
        </w:rPr>
        <w:t>Proposal 3a</w:t>
      </w:r>
      <w:r w:rsidRPr="001F2820">
        <w:rPr>
          <w:rFonts w:eastAsia="宋体" w:hint="eastAsia"/>
          <w:b/>
          <w:lang w:val="en-US" w:eastAsia="zh-CN"/>
        </w:rPr>
        <w:t>：</w:t>
      </w:r>
      <w:r w:rsidRPr="001F2820">
        <w:rPr>
          <w:rFonts w:eastAsia="宋体"/>
          <w:b/>
          <w:lang w:val="en-US" w:eastAsia="zh-CN"/>
        </w:rPr>
        <w:t>For the scenario that the mobile IAB-MT and mobile IAB-DU connects to different donor CU, the additional ULI (e.g. cell ID of the mobile IAB-MT) will be notified to the donor CU serving the UE (i.e. the F1 terminating donor).</w:t>
      </w:r>
      <w:r>
        <w:rPr>
          <w:rFonts w:eastAsia="宋体"/>
          <w:b/>
          <w:lang w:val="en-US" w:eastAsia="zh-CN"/>
        </w:rPr>
        <w:t xml:space="preserve"> </w:t>
      </w:r>
    </w:p>
    <w:p w14:paraId="5D3CFCBD" w14:textId="77777777" w:rsidR="00870618" w:rsidRPr="003A30CD" w:rsidRDefault="00870618" w:rsidP="00870618">
      <w:pPr>
        <w:spacing w:beforeLines="50" w:before="120"/>
        <w:ind w:left="284"/>
        <w:rPr>
          <w:rFonts w:eastAsia="宋体"/>
          <w:b/>
          <w:lang w:val="en-US" w:eastAsia="zh-CN"/>
        </w:rPr>
      </w:pPr>
      <w:r w:rsidRPr="003A30CD">
        <w:rPr>
          <w:rFonts w:eastAsia="宋体"/>
          <w:b/>
          <w:lang w:val="en-US" w:eastAsia="zh-CN"/>
        </w:rPr>
        <w:t>Proposal 3b: RAN3 reply to SA2 on the conclusion for supporting additional ULI.</w:t>
      </w:r>
    </w:p>
    <w:p w14:paraId="3A88A434" w14:textId="77777777" w:rsidR="0001565F" w:rsidRPr="007D3E81" w:rsidRDefault="007E612A" w:rsidP="0013204A">
      <w:pPr>
        <w:pStyle w:val="10"/>
      </w:pPr>
      <w:r>
        <w:rPr>
          <w:b/>
        </w:rPr>
        <w:lastRenderedPageBreak/>
        <w:t>4</w:t>
      </w:r>
      <w:r w:rsidR="005456E5">
        <w:t xml:space="preserve">. </w:t>
      </w:r>
      <w:r w:rsidR="0001565F" w:rsidRPr="007D3E81">
        <w:t>Reference</w:t>
      </w:r>
    </w:p>
    <w:p w14:paraId="0C3853D6" w14:textId="550A93B9" w:rsidR="0055378D" w:rsidRDefault="000C45DB" w:rsidP="000C45DB">
      <w:pPr>
        <w:numPr>
          <w:ilvl w:val="0"/>
          <w:numId w:val="12"/>
        </w:numPr>
        <w:overflowPunct w:val="0"/>
        <w:autoSpaceDE w:val="0"/>
        <w:autoSpaceDN w:val="0"/>
        <w:adjustRightInd w:val="0"/>
        <w:textAlignment w:val="baseline"/>
      </w:pPr>
      <w:bookmarkStart w:id="7" w:name="_Ref115185142"/>
      <w:bookmarkStart w:id="8" w:name="_Ref124846034"/>
      <w:bookmarkStart w:id="9" w:name="_Ref117787543"/>
      <w:bookmarkEnd w:id="0"/>
      <w:r w:rsidRPr="000C45DB">
        <w:t>S2-2211437</w:t>
      </w:r>
      <w:r w:rsidR="0055378D" w:rsidRPr="002D1F00">
        <w:t xml:space="preserve">, </w:t>
      </w:r>
      <w:bookmarkEnd w:id="7"/>
      <w:r w:rsidR="0055378D" w:rsidRPr="0055378D">
        <w:t>Reply LS on FS_VMR solutions review</w:t>
      </w:r>
      <w:bookmarkEnd w:id="8"/>
    </w:p>
    <w:p w14:paraId="0CF2B269" w14:textId="224A34B5" w:rsidR="00337813" w:rsidRDefault="00337813" w:rsidP="00337813">
      <w:pPr>
        <w:pStyle w:val="af9"/>
        <w:widowControl w:val="0"/>
        <w:numPr>
          <w:ilvl w:val="0"/>
          <w:numId w:val="12"/>
        </w:numPr>
        <w:autoSpaceDE w:val="0"/>
        <w:autoSpaceDN w:val="0"/>
        <w:adjustRightInd w:val="0"/>
        <w:spacing w:after="0" w:line="360" w:lineRule="auto"/>
        <w:contextualSpacing w:val="0"/>
      </w:pPr>
      <w:bookmarkStart w:id="10" w:name="_Ref124857612"/>
      <w:r w:rsidRPr="004E6947">
        <w:t>Chairman notes, TSG-RAN WG</w:t>
      </w:r>
      <w:r>
        <w:t>3</w:t>
      </w:r>
      <w:r w:rsidRPr="004E6947">
        <w:t xml:space="preserve"> Meeting #11</w:t>
      </w:r>
      <w:r>
        <w:t xml:space="preserve">8 </w:t>
      </w:r>
      <w:r w:rsidRPr="004E6947">
        <w:t xml:space="preserve">meeting, </w:t>
      </w:r>
      <w:r>
        <w:t>Toulouse France, November</w:t>
      </w:r>
      <w:r w:rsidRPr="004E6947">
        <w:t xml:space="preserve"> 2022.</w:t>
      </w:r>
      <w:bookmarkEnd w:id="9"/>
      <w:bookmarkEnd w:id="10"/>
    </w:p>
    <w:p w14:paraId="50C7F8B1" w14:textId="77777777" w:rsidR="000C45DB" w:rsidRPr="00FA529D" w:rsidRDefault="000C45DB" w:rsidP="000C45DB">
      <w:pPr>
        <w:widowControl w:val="0"/>
        <w:autoSpaceDE w:val="0"/>
        <w:autoSpaceDN w:val="0"/>
        <w:adjustRightInd w:val="0"/>
        <w:spacing w:after="0" w:line="360" w:lineRule="auto"/>
      </w:pPr>
    </w:p>
    <w:p w14:paraId="229C84E1" w14:textId="3E5ABAA0" w:rsidR="00FA529D" w:rsidRDefault="00FA529D">
      <w:pPr>
        <w:spacing w:after="0"/>
      </w:pPr>
      <w:r>
        <w:br w:type="page"/>
      </w:r>
    </w:p>
    <w:p w14:paraId="1153BD68" w14:textId="7E04D5F1" w:rsidR="005456E5" w:rsidRDefault="000C45DB" w:rsidP="009D3C32">
      <w:pPr>
        <w:pStyle w:val="10"/>
        <w:rPr>
          <w:lang w:eastAsia="zh-CN"/>
        </w:rPr>
      </w:pPr>
      <w:bookmarkStart w:id="11" w:name="_GoBack"/>
      <w:bookmarkEnd w:id="11"/>
      <w:r>
        <w:rPr>
          <w:lang w:eastAsia="zh-CN"/>
        </w:rPr>
        <w:lastRenderedPageBreak/>
        <w:t>Appendix</w:t>
      </w:r>
      <w:r w:rsidR="001551A2" w:rsidRPr="007D3E81">
        <w:rPr>
          <w:lang w:eastAsia="zh-CN"/>
        </w:rPr>
        <w:t xml:space="preserve"> </w:t>
      </w:r>
      <w:r>
        <w:rPr>
          <w:lang w:eastAsia="zh-CN"/>
        </w:rPr>
        <w:t>LS to SA2</w:t>
      </w:r>
    </w:p>
    <w:p w14:paraId="192F792A" w14:textId="7C48CAF6" w:rsidR="000C45DB" w:rsidRDefault="000C45DB" w:rsidP="000C45DB">
      <w:pPr>
        <w:pStyle w:val="a7"/>
        <w:tabs>
          <w:tab w:val="right" w:pos="7088"/>
          <w:tab w:val="right" w:pos="9781"/>
        </w:tabs>
        <w:rPr>
          <w:rFonts w:cs="Arial"/>
          <w:b w:val="0"/>
          <w:bCs/>
          <w:sz w:val="22"/>
        </w:rPr>
      </w:pPr>
      <w:r w:rsidRPr="00DA53A0">
        <w:rPr>
          <w:rFonts w:cs="Arial"/>
          <w:bCs/>
          <w:sz w:val="22"/>
          <w:szCs w:val="22"/>
        </w:rPr>
        <w:t xml:space="preserve">3GPP </w:t>
      </w:r>
      <w:bookmarkStart w:id="12" w:name="OLE_LINK50"/>
      <w:bookmarkStart w:id="13" w:name="OLE_LINK51"/>
      <w:bookmarkStart w:id="14" w:name="OLE_LINK52"/>
      <w:r w:rsidRPr="00DA53A0">
        <w:rPr>
          <w:rFonts w:cs="Arial"/>
          <w:bCs/>
          <w:sz w:val="22"/>
          <w:szCs w:val="22"/>
        </w:rPr>
        <w:t xml:space="preserve">TSG </w:t>
      </w:r>
      <w:r>
        <w:rPr>
          <w:rFonts w:cs="Arial"/>
          <w:bCs/>
          <w:sz w:val="22"/>
          <w:szCs w:val="22"/>
        </w:rPr>
        <w:t>RAN</w:t>
      </w:r>
      <w:r w:rsidRPr="00DA53A0">
        <w:rPr>
          <w:rFonts w:cs="Arial"/>
          <w:bCs/>
          <w:sz w:val="22"/>
          <w:szCs w:val="22"/>
        </w:rPr>
        <w:t xml:space="preserve"> WG</w:t>
      </w:r>
      <w:r>
        <w:rPr>
          <w:rFonts w:cs="Arial"/>
          <w:bCs/>
          <w:sz w:val="22"/>
          <w:szCs w:val="22"/>
        </w:rPr>
        <w:t>3</w:t>
      </w:r>
      <w:bookmarkEnd w:id="12"/>
      <w:bookmarkEnd w:id="13"/>
      <w:bookmarkEnd w:id="14"/>
      <w:r w:rsidR="00FA4370">
        <w:rPr>
          <w:rFonts w:cs="Arial"/>
          <w:bCs/>
          <w:sz w:val="22"/>
          <w:szCs w:val="22"/>
        </w:rPr>
        <w:t>#118</w:t>
      </w:r>
      <w:r>
        <w:rPr>
          <w:rFonts w:cs="Arial"/>
          <w:noProof w:val="0"/>
          <w:sz w:val="22"/>
          <w:szCs w:val="22"/>
        </w:rPr>
        <w:tab/>
      </w:r>
      <w:r>
        <w:rPr>
          <w:rFonts w:cs="Arial"/>
          <w:noProof w:val="0"/>
          <w:sz w:val="22"/>
          <w:szCs w:val="22"/>
        </w:rPr>
        <w:tab/>
      </w:r>
      <w:r w:rsidRPr="00DA53A0">
        <w:rPr>
          <w:rFonts w:cs="Arial"/>
          <w:bCs/>
          <w:sz w:val="22"/>
          <w:szCs w:val="22"/>
        </w:rPr>
        <w:t xml:space="preserve"> </w:t>
      </w:r>
      <w:r>
        <w:rPr>
          <w:rFonts w:cs="Arial"/>
          <w:bCs/>
          <w:sz w:val="22"/>
          <w:szCs w:val="22"/>
        </w:rPr>
        <w:t>R3-</w:t>
      </w:r>
      <w:r w:rsidR="00FA4370">
        <w:rPr>
          <w:rFonts w:cs="Arial"/>
          <w:bCs/>
          <w:sz w:val="22"/>
          <w:szCs w:val="22"/>
        </w:rPr>
        <w:t>XXXX</w:t>
      </w:r>
    </w:p>
    <w:p w14:paraId="4D48086A" w14:textId="5CDD5575" w:rsidR="000C45DB" w:rsidRDefault="00FA4370" w:rsidP="000C45DB">
      <w:pPr>
        <w:pStyle w:val="CRCoverPage"/>
        <w:tabs>
          <w:tab w:val="right" w:pos="9612"/>
          <w:tab w:val="right" w:pos="13323"/>
        </w:tabs>
        <w:spacing w:after="0"/>
        <w:outlineLvl w:val="0"/>
        <w:rPr>
          <w:rFonts w:eastAsia="宋体" w:cs="Arial"/>
          <w:b/>
          <w:sz w:val="24"/>
          <w:szCs w:val="24"/>
          <w:lang w:val="de-DE" w:eastAsia="zh-CN"/>
        </w:rPr>
      </w:pPr>
      <w:r>
        <w:rPr>
          <w:rFonts w:eastAsia="宋体" w:cs="Arial"/>
          <w:b/>
          <w:sz w:val="24"/>
          <w:szCs w:val="24"/>
          <w:lang w:val="de-DE"/>
        </w:rPr>
        <w:t>Athens Greece</w:t>
      </w:r>
      <w:r w:rsidR="000C45DB">
        <w:rPr>
          <w:rFonts w:eastAsia="宋体" w:cs="Arial"/>
          <w:b/>
          <w:sz w:val="24"/>
          <w:szCs w:val="24"/>
          <w:lang w:val="de-DE"/>
        </w:rPr>
        <w:t xml:space="preserve">, </w:t>
      </w:r>
      <w:r>
        <w:rPr>
          <w:rFonts w:cs="Arial"/>
          <w:b/>
          <w:sz w:val="24"/>
          <w:szCs w:val="24"/>
          <w:lang w:val="de-DE"/>
        </w:rPr>
        <w:t>27th February – 3rd</w:t>
      </w:r>
      <w:r w:rsidR="000C45DB">
        <w:rPr>
          <w:rFonts w:cs="Arial"/>
          <w:b/>
          <w:sz w:val="24"/>
          <w:szCs w:val="24"/>
          <w:lang w:val="de-DE"/>
        </w:rPr>
        <w:t xml:space="preserve"> </w:t>
      </w:r>
      <w:r>
        <w:rPr>
          <w:rFonts w:cs="Arial"/>
          <w:b/>
          <w:sz w:val="24"/>
          <w:szCs w:val="24"/>
          <w:lang w:val="de-DE"/>
        </w:rPr>
        <w:t>March 2023</w:t>
      </w:r>
      <w:r w:rsidR="000C45DB">
        <w:rPr>
          <w:rFonts w:eastAsia="宋体" w:cs="Arial"/>
          <w:b/>
          <w:sz w:val="24"/>
          <w:szCs w:val="24"/>
          <w:lang w:val="de-DE" w:eastAsia="zh-CN"/>
        </w:rPr>
        <w:tab/>
      </w:r>
      <w:r w:rsidR="000C45DB">
        <w:rPr>
          <w:rFonts w:eastAsia="宋体" w:cs="Arial"/>
          <w:b/>
          <w:sz w:val="24"/>
          <w:szCs w:val="24"/>
          <w:lang w:val="de-DE" w:eastAsia="zh-CN"/>
        </w:rPr>
        <w:tab/>
      </w:r>
    </w:p>
    <w:p w14:paraId="5F77A146" w14:textId="77777777" w:rsidR="000C45DB" w:rsidRPr="00C16BF9" w:rsidRDefault="000C45DB" w:rsidP="000C45DB">
      <w:pPr>
        <w:rPr>
          <w:rFonts w:ascii="Arial" w:hAnsi="Arial" w:cs="Arial"/>
          <w:lang w:val="de-DE"/>
        </w:rPr>
      </w:pPr>
    </w:p>
    <w:p w14:paraId="0B72E14F" w14:textId="77777777" w:rsidR="000C45DB" w:rsidRPr="004E3939" w:rsidRDefault="000C45DB" w:rsidP="000C45DB">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 xml:space="preserve">[draft] Reply </w:t>
      </w:r>
      <w:r w:rsidRPr="000568C1">
        <w:rPr>
          <w:rFonts w:ascii="Arial" w:hAnsi="Arial" w:cs="Arial"/>
          <w:b/>
          <w:sz w:val="22"/>
          <w:szCs w:val="22"/>
        </w:rPr>
        <w:t>LS on FS_VMR solutions review</w:t>
      </w:r>
    </w:p>
    <w:p w14:paraId="513A563C" w14:textId="415A91BD" w:rsidR="000C45DB" w:rsidRPr="00B97703" w:rsidRDefault="000C45DB" w:rsidP="000C45DB">
      <w:pPr>
        <w:spacing w:after="60"/>
        <w:ind w:left="1985" w:hanging="1985"/>
        <w:rPr>
          <w:rFonts w:ascii="Arial" w:hAnsi="Arial" w:cs="Arial"/>
          <w:b/>
          <w:bCs/>
          <w:sz w:val="22"/>
          <w:szCs w:val="22"/>
        </w:rPr>
      </w:pPr>
      <w:bookmarkStart w:id="15" w:name="OLE_LINK57"/>
      <w:bookmarkStart w:id="16" w:name="OLE_LINK58"/>
      <w:r w:rsidRPr="004E3939">
        <w:rPr>
          <w:rFonts w:ascii="Arial" w:hAnsi="Arial" w:cs="Arial"/>
          <w:b/>
          <w:sz w:val="22"/>
          <w:szCs w:val="22"/>
        </w:rPr>
        <w:t>Response to:</w:t>
      </w:r>
      <w:r w:rsidRPr="004E3939">
        <w:rPr>
          <w:rFonts w:ascii="Arial" w:hAnsi="Arial" w:cs="Arial"/>
          <w:b/>
          <w:bCs/>
          <w:sz w:val="22"/>
          <w:szCs w:val="22"/>
        </w:rPr>
        <w:tab/>
      </w:r>
      <w:r w:rsidR="00FA4370" w:rsidRPr="00FA4370">
        <w:rPr>
          <w:rFonts w:ascii="Arial" w:hAnsi="Arial" w:cs="Arial"/>
          <w:b/>
          <w:bCs/>
          <w:sz w:val="22"/>
          <w:szCs w:val="22"/>
        </w:rPr>
        <w:t>S2-2211437, Reply LS on FS_VMR solutions review</w:t>
      </w:r>
      <w:r w:rsidRPr="000568C1">
        <w:rPr>
          <w:rFonts w:ascii="Arial" w:hAnsi="Arial" w:cs="Arial"/>
          <w:b/>
          <w:bCs/>
          <w:sz w:val="22"/>
          <w:szCs w:val="22"/>
        </w:rPr>
        <w:t xml:space="preserve"> </w:t>
      </w:r>
    </w:p>
    <w:p w14:paraId="460B2106" w14:textId="77777777" w:rsidR="000C45DB" w:rsidRPr="004E3939" w:rsidRDefault="000C45DB" w:rsidP="000C45DB">
      <w:pPr>
        <w:spacing w:after="60"/>
        <w:ind w:left="1985" w:hanging="1985"/>
        <w:rPr>
          <w:rFonts w:ascii="Arial" w:hAnsi="Arial" w:cs="Arial"/>
          <w:b/>
          <w:bCs/>
          <w:sz w:val="22"/>
          <w:szCs w:val="22"/>
        </w:rPr>
      </w:pPr>
      <w:bookmarkStart w:id="17" w:name="OLE_LINK59"/>
      <w:bookmarkStart w:id="18" w:name="OLE_LINK60"/>
      <w:bookmarkStart w:id="19" w:name="OLE_LINK61"/>
      <w:bookmarkEnd w:id="15"/>
      <w:bookmarkEnd w:id="16"/>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Release-18</w:t>
      </w:r>
    </w:p>
    <w:bookmarkEnd w:id="17"/>
    <w:bookmarkEnd w:id="18"/>
    <w:bookmarkEnd w:id="19"/>
    <w:p w14:paraId="33FECC3B" w14:textId="77777777" w:rsidR="000C45DB" w:rsidRPr="00B97703" w:rsidRDefault="000C45DB" w:rsidP="000C45DB">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0568C1">
        <w:rPr>
          <w:rFonts w:ascii="Arial" w:hAnsi="Arial" w:cs="Arial"/>
          <w:b/>
          <w:bCs/>
          <w:sz w:val="22"/>
          <w:szCs w:val="22"/>
        </w:rPr>
        <w:t xml:space="preserve">FS_VMR / </w:t>
      </w:r>
      <w:proofErr w:type="spellStart"/>
      <w:r w:rsidRPr="000568C1">
        <w:rPr>
          <w:rFonts w:ascii="Arial" w:hAnsi="Arial" w:cs="Arial"/>
          <w:b/>
          <w:bCs/>
          <w:sz w:val="22"/>
          <w:szCs w:val="22"/>
        </w:rPr>
        <w:t>NR_mobile_IAB</w:t>
      </w:r>
      <w:proofErr w:type="spellEnd"/>
      <w:r w:rsidRPr="000568C1">
        <w:rPr>
          <w:rFonts w:ascii="Arial" w:hAnsi="Arial" w:cs="Arial"/>
          <w:b/>
          <w:bCs/>
          <w:sz w:val="22"/>
          <w:szCs w:val="22"/>
          <w:highlight w:val="green"/>
        </w:rPr>
        <w:t xml:space="preserve"> </w:t>
      </w:r>
    </w:p>
    <w:p w14:paraId="50EDC03C" w14:textId="77777777" w:rsidR="000C45DB" w:rsidRPr="004E3939" w:rsidRDefault="000C45DB" w:rsidP="000C45DB">
      <w:pPr>
        <w:spacing w:after="60"/>
        <w:ind w:left="1985" w:hanging="1985"/>
        <w:rPr>
          <w:rFonts w:ascii="Arial" w:hAnsi="Arial" w:cs="Arial"/>
          <w:b/>
          <w:sz w:val="22"/>
          <w:szCs w:val="22"/>
        </w:rPr>
      </w:pPr>
    </w:p>
    <w:p w14:paraId="4BF49E9B" w14:textId="77777777" w:rsidR="000C45DB" w:rsidRPr="004E3939" w:rsidRDefault="000C45DB" w:rsidP="000C45DB">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20" w:name="OLE_LINK12"/>
      <w:bookmarkStart w:id="21" w:name="OLE_LINK13"/>
      <w:bookmarkStart w:id="22" w:name="OLE_LINK14"/>
      <w:r>
        <w:rPr>
          <w:rFonts w:ascii="Arial" w:hAnsi="Arial" w:cs="Arial"/>
          <w:b/>
          <w:sz w:val="22"/>
          <w:szCs w:val="22"/>
        </w:rPr>
        <w:t>RAN3</w:t>
      </w:r>
      <w:bookmarkEnd w:id="20"/>
      <w:bookmarkEnd w:id="21"/>
      <w:bookmarkEnd w:id="22"/>
    </w:p>
    <w:p w14:paraId="02756DDD" w14:textId="77777777" w:rsidR="000C45DB" w:rsidRPr="004E3939" w:rsidRDefault="000C45DB" w:rsidP="000C45DB">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23" w:name="OLE_LINK42"/>
      <w:bookmarkStart w:id="24" w:name="OLE_LINK43"/>
      <w:bookmarkStart w:id="25" w:name="OLE_LINK44"/>
      <w:r>
        <w:rPr>
          <w:rFonts w:ascii="Arial" w:hAnsi="Arial" w:cs="Arial"/>
          <w:b/>
          <w:bCs/>
          <w:sz w:val="22"/>
          <w:szCs w:val="22"/>
        </w:rPr>
        <w:t>SA2</w:t>
      </w:r>
      <w:bookmarkEnd w:id="23"/>
      <w:bookmarkEnd w:id="24"/>
      <w:bookmarkEnd w:id="25"/>
    </w:p>
    <w:p w14:paraId="6E046AAF" w14:textId="5FEA516C" w:rsidR="000C45DB" w:rsidRPr="004E3939" w:rsidRDefault="000C45DB" w:rsidP="000C45DB">
      <w:pPr>
        <w:spacing w:after="60"/>
        <w:ind w:left="1985" w:hanging="1985"/>
        <w:rPr>
          <w:rFonts w:ascii="Arial" w:hAnsi="Arial" w:cs="Arial"/>
          <w:b/>
          <w:bCs/>
          <w:sz w:val="22"/>
          <w:szCs w:val="22"/>
        </w:rPr>
      </w:pPr>
      <w:bookmarkStart w:id="26" w:name="OLE_LINK45"/>
      <w:bookmarkStart w:id="27" w:name="OLE_LINK46"/>
      <w:r w:rsidRPr="004E3939">
        <w:rPr>
          <w:rFonts w:ascii="Arial" w:hAnsi="Arial" w:cs="Arial"/>
          <w:b/>
          <w:sz w:val="22"/>
          <w:szCs w:val="22"/>
        </w:rPr>
        <w:t>Cc:</w:t>
      </w:r>
      <w:r w:rsidRPr="004E3939">
        <w:rPr>
          <w:rFonts w:ascii="Arial" w:hAnsi="Arial" w:cs="Arial"/>
          <w:b/>
          <w:bCs/>
          <w:sz w:val="22"/>
          <w:szCs w:val="22"/>
        </w:rPr>
        <w:tab/>
      </w:r>
      <w:r w:rsidRPr="000568C1">
        <w:rPr>
          <w:rFonts w:ascii="Arial" w:hAnsi="Arial" w:cs="Arial"/>
          <w:b/>
          <w:bCs/>
          <w:sz w:val="22"/>
          <w:szCs w:val="22"/>
          <w:highlight w:val="yellow"/>
        </w:rPr>
        <w:t xml:space="preserve"> </w:t>
      </w:r>
    </w:p>
    <w:bookmarkEnd w:id="26"/>
    <w:bookmarkEnd w:id="27"/>
    <w:p w14:paraId="3A7DACA5" w14:textId="77777777" w:rsidR="000C45DB" w:rsidRDefault="000C45DB" w:rsidP="000C45DB">
      <w:pPr>
        <w:spacing w:after="60"/>
        <w:ind w:left="1985" w:hanging="1985"/>
        <w:rPr>
          <w:rFonts w:ascii="Arial" w:hAnsi="Arial" w:cs="Arial"/>
          <w:bCs/>
        </w:rPr>
      </w:pPr>
    </w:p>
    <w:p w14:paraId="02550419" w14:textId="2114BB6C" w:rsidR="000C45DB" w:rsidRDefault="000C45DB" w:rsidP="000C45DB">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A4370">
        <w:rPr>
          <w:rFonts w:ascii="Arial" w:hAnsi="Arial" w:cs="Arial"/>
          <w:b/>
          <w:bCs/>
          <w:sz w:val="22"/>
          <w:szCs w:val="22"/>
        </w:rPr>
        <w:t>Yuanping Zhu</w:t>
      </w:r>
    </w:p>
    <w:p w14:paraId="128AD182" w14:textId="3C2F49C9" w:rsidR="000C45DB" w:rsidRPr="004E3939" w:rsidRDefault="000C45DB" w:rsidP="000C45DB">
      <w:pPr>
        <w:spacing w:after="60"/>
        <w:ind w:left="1985" w:hanging="1985"/>
        <w:rPr>
          <w:rFonts w:ascii="Arial" w:hAnsi="Arial" w:cs="Arial"/>
          <w:b/>
          <w:bCs/>
          <w:sz w:val="22"/>
          <w:szCs w:val="22"/>
        </w:rPr>
      </w:pPr>
      <w:r>
        <w:rPr>
          <w:rFonts w:ascii="Arial" w:hAnsi="Arial" w:cs="Arial"/>
          <w:b/>
          <w:bCs/>
          <w:sz w:val="22"/>
          <w:szCs w:val="22"/>
        </w:rPr>
        <w:tab/>
      </w:r>
      <w:r w:rsidR="00FA4370">
        <w:rPr>
          <w:rFonts w:ascii="Arial" w:hAnsi="Arial" w:cs="Arial"/>
          <w:b/>
          <w:bCs/>
          <w:sz w:val="22"/>
          <w:szCs w:val="22"/>
        </w:rPr>
        <w:t>zhuyuanping</w:t>
      </w:r>
      <w:r>
        <w:rPr>
          <w:rFonts w:ascii="Arial" w:hAnsi="Arial" w:cs="Arial"/>
          <w:b/>
          <w:bCs/>
          <w:sz w:val="22"/>
          <w:szCs w:val="22"/>
        </w:rPr>
        <w:t>@</w:t>
      </w:r>
      <w:r w:rsidR="00FA4370">
        <w:rPr>
          <w:rFonts w:ascii="Arial" w:hAnsi="Arial" w:cs="Arial"/>
          <w:b/>
          <w:bCs/>
          <w:sz w:val="22"/>
          <w:szCs w:val="22"/>
        </w:rPr>
        <w:t>huawei</w:t>
      </w:r>
      <w:r>
        <w:rPr>
          <w:rFonts w:ascii="Arial" w:hAnsi="Arial" w:cs="Arial"/>
          <w:b/>
          <w:bCs/>
          <w:sz w:val="22"/>
          <w:szCs w:val="22"/>
        </w:rPr>
        <w:t>.com</w:t>
      </w:r>
    </w:p>
    <w:p w14:paraId="729411F6" w14:textId="77777777" w:rsidR="000C45DB" w:rsidRPr="004E3939" w:rsidRDefault="000C45DB" w:rsidP="000C45DB">
      <w:pPr>
        <w:spacing w:after="60"/>
        <w:ind w:left="1985" w:hanging="1985"/>
        <w:rPr>
          <w:rFonts w:ascii="Arial" w:hAnsi="Arial" w:cs="Arial"/>
          <w:b/>
          <w:bCs/>
          <w:sz w:val="22"/>
          <w:szCs w:val="22"/>
        </w:rPr>
      </w:pPr>
    </w:p>
    <w:p w14:paraId="358201E1" w14:textId="77777777" w:rsidR="000C45DB" w:rsidRPr="00383545" w:rsidRDefault="000C45DB" w:rsidP="000C45DB">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d"/>
            <w:rFonts w:ascii="Arial" w:hAnsi="Arial" w:cs="Arial"/>
            <w:b/>
            <w:sz w:val="22"/>
            <w:szCs w:val="22"/>
          </w:rPr>
          <w:t>mailto:3GPPLiaison@etsi.org</w:t>
        </w:r>
      </w:hyperlink>
    </w:p>
    <w:p w14:paraId="578EE3C9" w14:textId="77777777" w:rsidR="000C45DB" w:rsidRDefault="000C45DB" w:rsidP="000C45DB">
      <w:pPr>
        <w:spacing w:after="60"/>
        <w:ind w:left="1985" w:hanging="1985"/>
        <w:rPr>
          <w:rFonts w:ascii="Arial" w:hAnsi="Arial" w:cs="Arial"/>
          <w:b/>
        </w:rPr>
      </w:pPr>
    </w:p>
    <w:p w14:paraId="1FC58810" w14:textId="77777777" w:rsidR="000C45DB" w:rsidRDefault="000C45DB" w:rsidP="000C45DB">
      <w:pPr>
        <w:spacing w:after="60"/>
        <w:ind w:left="1985" w:hanging="1985"/>
        <w:rPr>
          <w:rFonts w:ascii="Arial" w:hAnsi="Arial" w:cs="Arial"/>
          <w:bCs/>
        </w:rPr>
      </w:pPr>
      <w:r>
        <w:rPr>
          <w:rFonts w:ascii="Arial" w:hAnsi="Arial" w:cs="Arial"/>
          <w:b/>
        </w:rPr>
        <w:t>Attachments:</w:t>
      </w:r>
      <w:r>
        <w:rPr>
          <w:rFonts w:ascii="Arial" w:hAnsi="Arial" w:cs="Arial"/>
          <w:bCs/>
        </w:rPr>
        <w:tab/>
      </w:r>
    </w:p>
    <w:p w14:paraId="5DC9C292" w14:textId="77777777" w:rsidR="000C45DB" w:rsidRDefault="000C45DB" w:rsidP="000C45DB">
      <w:pPr>
        <w:rPr>
          <w:rFonts w:ascii="Arial" w:hAnsi="Arial" w:cs="Arial"/>
        </w:rPr>
      </w:pPr>
    </w:p>
    <w:p w14:paraId="203A3195" w14:textId="77777777" w:rsidR="000C45DB" w:rsidRPr="000C45DB" w:rsidRDefault="000C45DB" w:rsidP="000C45DB">
      <w:pPr>
        <w:pStyle w:val="10"/>
      </w:pPr>
      <w:r w:rsidRPr="000C45DB">
        <w:t>1</w:t>
      </w:r>
      <w:r w:rsidRPr="000C45DB">
        <w:tab/>
        <w:t>Overall description</w:t>
      </w:r>
    </w:p>
    <w:p w14:paraId="738CF319" w14:textId="7F28F52A" w:rsidR="000C45DB" w:rsidRPr="00EA1B4D" w:rsidRDefault="000C45DB" w:rsidP="000C45DB">
      <w:pPr>
        <w:rPr>
          <w:rFonts w:eastAsia="宋体"/>
        </w:rPr>
      </w:pPr>
      <w:r w:rsidRPr="00EA1B4D">
        <w:rPr>
          <w:rFonts w:eastAsia="宋体"/>
        </w:rPr>
        <w:t>RAN3 would like to thank SA2 for the LS on FS_VMR solutions review. RAN3 is discuss</w:t>
      </w:r>
      <w:r w:rsidR="00355FB4" w:rsidRPr="00EA1B4D">
        <w:rPr>
          <w:rFonts w:eastAsia="宋体"/>
        </w:rPr>
        <w:t xml:space="preserve">ing the support for mobile IAB, and </w:t>
      </w:r>
      <w:r w:rsidRPr="00EA1B4D">
        <w:rPr>
          <w:rFonts w:eastAsia="宋体"/>
        </w:rPr>
        <w:t xml:space="preserve">can </w:t>
      </w:r>
      <w:r w:rsidR="00355FB4" w:rsidRPr="00EA1B4D">
        <w:rPr>
          <w:rFonts w:eastAsia="宋体"/>
        </w:rPr>
        <w:t>provide the following</w:t>
      </w:r>
      <w:r w:rsidRPr="00EA1B4D">
        <w:rPr>
          <w:rFonts w:eastAsia="宋体"/>
        </w:rPr>
        <w:t xml:space="preserve"> answers to SA2 questions:</w:t>
      </w:r>
    </w:p>
    <w:p w14:paraId="0156FB59" w14:textId="1BC27033" w:rsidR="000C45DB" w:rsidRPr="00355FB4" w:rsidRDefault="000C45DB" w:rsidP="000C45DB">
      <w:pPr>
        <w:pStyle w:val="B1"/>
      </w:pPr>
      <w:r>
        <w:t>-</w:t>
      </w:r>
      <w:r>
        <w:tab/>
      </w:r>
      <w:r w:rsidR="00355FB4" w:rsidRPr="00355FB4">
        <w:rPr>
          <w:b/>
        </w:rPr>
        <w:t xml:space="preserve">Q1: </w:t>
      </w:r>
      <w:r w:rsidR="00355FB4" w:rsidRPr="00355FB4">
        <w:rPr>
          <w:b/>
          <w:bCs/>
        </w:rPr>
        <w:t xml:space="preserve">For point#1 (regarding KI#1), </w:t>
      </w:r>
      <w:r w:rsidR="00355FB4" w:rsidRPr="00355FB4">
        <w:rPr>
          <w:bCs/>
        </w:rPr>
        <w:t xml:space="preserve">SA2 will work to ensure that the MBSR is able to establish a secure and trusted connection with OAM server in a serving PLMN. SA2 would like to ask RAN3 to provide information on additional parameters for mobile IAB if RAN3 has identified any.  </w:t>
      </w:r>
      <w:r w:rsidRPr="00355FB4">
        <w:t xml:space="preserve"> </w:t>
      </w:r>
    </w:p>
    <w:p w14:paraId="00F54327" w14:textId="5616E7B3" w:rsidR="000C45DB" w:rsidRDefault="000C45DB" w:rsidP="000C45DB">
      <w:pPr>
        <w:pStyle w:val="B1"/>
        <w:ind w:firstLine="0"/>
      </w:pPr>
      <w:r w:rsidRPr="00F75045">
        <w:rPr>
          <w:b/>
          <w:bCs/>
        </w:rPr>
        <w:t>RAN3 answer:</w:t>
      </w:r>
      <w:r>
        <w:t xml:space="preserve"> </w:t>
      </w:r>
      <w:r w:rsidRPr="00F75045">
        <w:t xml:space="preserve">RAN3 does not </w:t>
      </w:r>
      <w:r w:rsidR="00355FB4">
        <w:t>identify</w:t>
      </w:r>
      <w:r w:rsidRPr="00F75045">
        <w:t xml:space="preserve"> any specific parameters to be configure</w:t>
      </w:r>
      <w:r w:rsidR="00355FB4">
        <w:t>d</w:t>
      </w:r>
      <w:r w:rsidRPr="00F75045">
        <w:t xml:space="preserve"> for </w:t>
      </w:r>
      <w:r w:rsidR="00355FB4">
        <w:t xml:space="preserve">a </w:t>
      </w:r>
      <w:r w:rsidRPr="00F75045">
        <w:t>roaming mobile</w:t>
      </w:r>
      <w:r w:rsidR="00355FB4">
        <w:t xml:space="preserve"> IAB node.</w:t>
      </w:r>
      <w:r w:rsidRPr="00F75045">
        <w:t xml:space="preserve"> How a mobile IAB node contacts securely </w:t>
      </w:r>
      <w:r w:rsidR="002668E7">
        <w:t xml:space="preserve">to </w:t>
      </w:r>
      <w:r w:rsidRPr="00F75045">
        <w:t>an OAM server is not in scope of RAN3.</w:t>
      </w:r>
    </w:p>
    <w:p w14:paraId="5C1DDD06" w14:textId="77777777" w:rsidR="000C45DB" w:rsidRDefault="000C45DB" w:rsidP="000C45DB">
      <w:pPr>
        <w:pStyle w:val="B1"/>
        <w:ind w:firstLine="0"/>
      </w:pPr>
    </w:p>
    <w:p w14:paraId="00B51AD1" w14:textId="3B4E8B3F" w:rsidR="000C45DB" w:rsidRPr="002668E7" w:rsidRDefault="000C45DB" w:rsidP="000C45DB">
      <w:pPr>
        <w:pStyle w:val="B1"/>
      </w:pPr>
      <w:r>
        <w:t>-</w:t>
      </w:r>
      <w:r>
        <w:tab/>
      </w:r>
      <w:r w:rsidR="00355FB4" w:rsidRPr="00355FB4">
        <w:rPr>
          <w:b/>
          <w:bCs/>
        </w:rPr>
        <w:t>Q</w:t>
      </w:r>
      <w:r w:rsidR="00355FB4">
        <w:rPr>
          <w:b/>
          <w:bCs/>
        </w:rPr>
        <w:t>2</w:t>
      </w:r>
      <w:r w:rsidR="00355FB4" w:rsidRPr="00355FB4">
        <w:rPr>
          <w:b/>
          <w:bCs/>
        </w:rPr>
        <w:t xml:space="preserve">: For point#2 (regarding KI#3), </w:t>
      </w:r>
      <w:r w:rsidR="00355FB4" w:rsidRPr="002668E7">
        <w:rPr>
          <w:bCs/>
        </w:rPr>
        <w:t xml:space="preserve">SA2 has concluded the study from SA2 perspective (as in clause 8.3 of TR 23.700-05v1.2.0). Corresponding system impacts of supporting dynamic TAC or static TAC were documented in clause 6.16.4 and 6.17.4. SA2 will align the normative specification of the work item based on RAN 2/3 feedback.  </w:t>
      </w:r>
    </w:p>
    <w:p w14:paraId="3ED270CF" w14:textId="108720AF" w:rsidR="000C45DB" w:rsidRDefault="000C45DB" w:rsidP="000C45DB">
      <w:pPr>
        <w:pStyle w:val="B1"/>
        <w:ind w:firstLine="0"/>
      </w:pPr>
      <w:r w:rsidRPr="00F75045">
        <w:rPr>
          <w:b/>
          <w:bCs/>
        </w:rPr>
        <w:t>RAN3 answer:</w:t>
      </w:r>
      <w:r>
        <w:t xml:space="preserve"> </w:t>
      </w:r>
      <w:r w:rsidR="002668E7" w:rsidRPr="002668E7">
        <w:t xml:space="preserve">RAN3 has agreed to support the dynamic TAC and exclude the static TAC. The TAC can be re-configured </w:t>
      </w:r>
      <w:r w:rsidR="00D424EF">
        <w:t xml:space="preserve">by OAM or donor CU, </w:t>
      </w:r>
      <w:r w:rsidR="002668E7" w:rsidRPr="002668E7">
        <w:t xml:space="preserve">up to network implementation. </w:t>
      </w:r>
    </w:p>
    <w:p w14:paraId="2A3E8779" w14:textId="77777777" w:rsidR="000C45DB" w:rsidRDefault="000C45DB" w:rsidP="000C45DB">
      <w:pPr>
        <w:pStyle w:val="B1"/>
        <w:ind w:firstLine="0"/>
      </w:pPr>
    </w:p>
    <w:p w14:paraId="79EB8839" w14:textId="2640CD77" w:rsidR="002668E7" w:rsidRPr="002668E7" w:rsidRDefault="002668E7" w:rsidP="002668E7">
      <w:pPr>
        <w:pStyle w:val="B1"/>
      </w:pPr>
      <w:r>
        <w:t>-</w:t>
      </w:r>
      <w:r>
        <w:tab/>
      </w:r>
      <w:r w:rsidRPr="00355FB4">
        <w:rPr>
          <w:b/>
          <w:bCs/>
        </w:rPr>
        <w:t>Q</w:t>
      </w:r>
      <w:r>
        <w:rPr>
          <w:b/>
          <w:bCs/>
        </w:rPr>
        <w:t>3</w:t>
      </w:r>
      <w:r w:rsidRPr="00355FB4">
        <w:rPr>
          <w:b/>
          <w:bCs/>
        </w:rPr>
        <w:t xml:space="preserve">: </w:t>
      </w:r>
      <w:r w:rsidRPr="002668E7">
        <w:rPr>
          <w:b/>
          <w:bCs/>
        </w:rPr>
        <w:t xml:space="preserve">For point#6 (regarding KI#5), </w:t>
      </w:r>
      <w:r w:rsidRPr="002668E7">
        <w:rPr>
          <w:bCs/>
        </w:rPr>
        <w:t xml:space="preserve">based on the SA2 study, </w:t>
      </w:r>
      <w:proofErr w:type="spellStart"/>
      <w:r w:rsidRPr="002668E7">
        <w:rPr>
          <w:bCs/>
        </w:rPr>
        <w:t>NRPPa</w:t>
      </w:r>
      <w:proofErr w:type="spellEnd"/>
      <w:r w:rsidRPr="002668E7">
        <w:rPr>
          <w:bCs/>
        </w:rPr>
        <w:t xml:space="preserve"> triggered procedure for the LMF to obtain MBSR location information i.e., location and velocity at a specific scheduled time could be a good alternative to the GMLC based MT-LR solution. Additionally, SA2 would also like to allow the LMF to obtain the UE ID of the MBSR via </w:t>
      </w:r>
      <w:proofErr w:type="spellStart"/>
      <w:r w:rsidRPr="002668E7">
        <w:rPr>
          <w:bCs/>
        </w:rPr>
        <w:t>NRPPa</w:t>
      </w:r>
      <w:proofErr w:type="spellEnd"/>
      <w:r w:rsidRPr="002668E7">
        <w:rPr>
          <w:bCs/>
        </w:rPr>
        <w:t xml:space="preserve"> from the donor </w:t>
      </w:r>
      <w:proofErr w:type="spellStart"/>
      <w:r w:rsidRPr="002668E7">
        <w:rPr>
          <w:bCs/>
        </w:rPr>
        <w:t>gNB</w:t>
      </w:r>
      <w:proofErr w:type="spellEnd"/>
      <w:r w:rsidRPr="002668E7">
        <w:rPr>
          <w:bCs/>
        </w:rPr>
        <w:t xml:space="preserve">. SA2 would like to ask RAN3 to consider supporting such solution within Rel-18 timeframe.   </w:t>
      </w:r>
    </w:p>
    <w:p w14:paraId="5BD5F2C2" w14:textId="0D729466" w:rsidR="002668E7" w:rsidRPr="002668E7" w:rsidRDefault="002668E7" w:rsidP="002668E7">
      <w:pPr>
        <w:pStyle w:val="B1"/>
        <w:ind w:firstLine="0"/>
        <w:rPr>
          <w:lang w:val="en-US"/>
        </w:rPr>
      </w:pPr>
      <w:r w:rsidRPr="00F75045">
        <w:rPr>
          <w:b/>
          <w:bCs/>
        </w:rPr>
        <w:lastRenderedPageBreak/>
        <w:t>RAN3 answer:</w:t>
      </w:r>
      <w:r>
        <w:t xml:space="preserve"> </w:t>
      </w:r>
      <w:r w:rsidRPr="002668E7">
        <w:t xml:space="preserve">Before supporting the solution, RAN3 suggest SA2 should ask SA3 whether there is any security problem if using </w:t>
      </w:r>
      <w:proofErr w:type="spellStart"/>
      <w:r w:rsidRPr="002668E7">
        <w:t>NRPPa</w:t>
      </w:r>
      <w:proofErr w:type="spellEnd"/>
      <w:r w:rsidRPr="002668E7">
        <w:t xml:space="preserve"> procedure to enable the LMF obtaining the UE ID (GPSI) of the mobile IAB, e.g. the GPSI of IAB-MT will be forwarded from </w:t>
      </w:r>
      <w:r w:rsidR="00D424EF">
        <w:t>IAB-</w:t>
      </w:r>
      <w:r w:rsidRPr="002668E7">
        <w:t>DU to CU.</w:t>
      </w:r>
    </w:p>
    <w:p w14:paraId="75091EB2" w14:textId="77777777" w:rsidR="002668E7" w:rsidRDefault="002668E7" w:rsidP="000C45DB">
      <w:pPr>
        <w:pStyle w:val="B1"/>
        <w:ind w:firstLine="0"/>
      </w:pPr>
    </w:p>
    <w:p w14:paraId="29A4E957" w14:textId="45BE3C91" w:rsidR="002668E7" w:rsidRPr="002668E7" w:rsidRDefault="002668E7" w:rsidP="002668E7">
      <w:pPr>
        <w:pStyle w:val="B1"/>
      </w:pPr>
      <w:r>
        <w:t>-</w:t>
      </w:r>
      <w:r>
        <w:tab/>
      </w:r>
      <w:r w:rsidRPr="00355FB4">
        <w:rPr>
          <w:b/>
          <w:bCs/>
        </w:rPr>
        <w:t>Q</w:t>
      </w:r>
      <w:r>
        <w:rPr>
          <w:b/>
          <w:bCs/>
        </w:rPr>
        <w:t>4</w:t>
      </w:r>
      <w:r w:rsidRPr="00355FB4">
        <w:rPr>
          <w:b/>
          <w:bCs/>
        </w:rPr>
        <w:t xml:space="preserve">: </w:t>
      </w:r>
      <w:r w:rsidRPr="002668E7">
        <w:rPr>
          <w:b/>
          <w:bCs/>
        </w:rPr>
        <w:t>For point#</w:t>
      </w:r>
      <w:r>
        <w:rPr>
          <w:b/>
          <w:bCs/>
        </w:rPr>
        <w:t>7</w:t>
      </w:r>
      <w:r w:rsidRPr="002668E7">
        <w:rPr>
          <w:b/>
          <w:bCs/>
        </w:rPr>
        <w:t xml:space="preserve"> (regarding KI#</w:t>
      </w:r>
      <w:r>
        <w:rPr>
          <w:b/>
          <w:bCs/>
        </w:rPr>
        <w:t>6</w:t>
      </w:r>
      <w:r w:rsidRPr="002668E7">
        <w:rPr>
          <w:b/>
          <w:bCs/>
        </w:rPr>
        <w:t xml:space="preserve">), </w:t>
      </w:r>
      <w:r w:rsidRPr="0055378D">
        <w:rPr>
          <w:rFonts w:eastAsia="宋体"/>
        </w:rPr>
        <w:t>SA2 would like to clarify that additional information besides existing ULI from donor-</w:t>
      </w:r>
      <w:proofErr w:type="spellStart"/>
      <w:r w:rsidRPr="0055378D">
        <w:rPr>
          <w:rFonts w:eastAsia="宋体"/>
        </w:rPr>
        <w:t>gNB</w:t>
      </w:r>
      <w:proofErr w:type="spellEnd"/>
      <w:r w:rsidRPr="0055378D">
        <w:rPr>
          <w:rFonts w:eastAsia="宋体"/>
        </w:rPr>
        <w:t xml:space="preserve"> (as defined in Rel-17) is needed, so that the 5GC can understand that the existing ULI cannot be used directly. This is crucial for the support of services that rely on the cell ID to infer the UE locations, e.g. emergency services. Therefore, SA2 would like to request RAN3 to either confirm the support of additional ULI for the UE serviced by an MBSR or provide an alternative solution</w:t>
      </w:r>
      <w:r w:rsidRPr="002668E7">
        <w:rPr>
          <w:bCs/>
        </w:rPr>
        <w:t xml:space="preserve">.   </w:t>
      </w:r>
    </w:p>
    <w:p w14:paraId="36986514" w14:textId="2AFDA687" w:rsidR="002668E7" w:rsidRPr="002668E7" w:rsidRDefault="002668E7" w:rsidP="002668E7">
      <w:pPr>
        <w:pStyle w:val="B1"/>
        <w:ind w:firstLine="0"/>
        <w:rPr>
          <w:lang w:val="en-US"/>
        </w:rPr>
      </w:pPr>
      <w:r w:rsidRPr="00F75045">
        <w:rPr>
          <w:b/>
          <w:bCs/>
        </w:rPr>
        <w:t>RAN3 answer:</w:t>
      </w:r>
      <w:r>
        <w:t xml:space="preserve"> RAN3 </w:t>
      </w:r>
      <w:r w:rsidR="00D424EF">
        <w:t>can</w:t>
      </w:r>
      <w:r>
        <w:t xml:space="preserve"> support the additional ULI. </w:t>
      </w:r>
      <w:r w:rsidRPr="002668E7">
        <w:t xml:space="preserve">For the scenario that the mobile IAB-MT and mobile IAB-DU connects to different donor CU, the additional ULI (e.g. cell ID of the mobile IAB-MT) will be notified to the donor CU serving the UE (i.e. the F1 terminating donor). </w:t>
      </w:r>
    </w:p>
    <w:p w14:paraId="7589C8EC" w14:textId="77777777" w:rsidR="000C45DB" w:rsidRPr="002668E7" w:rsidRDefault="000C45DB" w:rsidP="000C45DB">
      <w:pPr>
        <w:rPr>
          <w:rFonts w:ascii="Arial" w:eastAsia="宋体" w:hAnsi="Arial" w:cs="Arial"/>
          <w:lang w:val="en-US"/>
        </w:rPr>
      </w:pPr>
    </w:p>
    <w:p w14:paraId="41EDFD78" w14:textId="77777777" w:rsidR="000C45DB" w:rsidRDefault="000C45DB" w:rsidP="000C45DB">
      <w:pPr>
        <w:pStyle w:val="10"/>
      </w:pPr>
      <w:r>
        <w:t>2</w:t>
      </w:r>
      <w:r>
        <w:tab/>
        <w:t>Actions</w:t>
      </w:r>
    </w:p>
    <w:p w14:paraId="6221C89F" w14:textId="77777777" w:rsidR="000C45DB" w:rsidRDefault="000C45DB" w:rsidP="000C45DB">
      <w:pPr>
        <w:spacing w:after="120"/>
        <w:ind w:left="1985" w:hanging="1985"/>
        <w:rPr>
          <w:rFonts w:ascii="Arial" w:hAnsi="Arial" w:cs="Arial"/>
          <w:b/>
        </w:rPr>
      </w:pPr>
      <w:r>
        <w:rPr>
          <w:rFonts w:ascii="Arial" w:hAnsi="Arial" w:cs="Arial"/>
          <w:b/>
        </w:rPr>
        <w:t xml:space="preserve">To SA2 </w:t>
      </w:r>
    </w:p>
    <w:p w14:paraId="451A6868" w14:textId="77777777" w:rsidR="000C45DB" w:rsidRPr="000F6242" w:rsidRDefault="000C45DB" w:rsidP="000C45DB">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EE7DB2">
        <w:rPr>
          <w:rFonts w:ascii="Arial" w:hAnsi="Arial" w:cs="Arial"/>
          <w:b/>
          <w:color w:val="0070C0"/>
        </w:rPr>
        <w:t>3GPP RAN3 kindly asks SA</w:t>
      </w:r>
      <w:r>
        <w:rPr>
          <w:rFonts w:ascii="Arial" w:hAnsi="Arial" w:cs="Arial"/>
          <w:b/>
          <w:color w:val="0070C0"/>
        </w:rPr>
        <w:t xml:space="preserve">2 to consider RAN3 answers and </w:t>
      </w:r>
      <w:r w:rsidRPr="00EE7DB2">
        <w:rPr>
          <w:rFonts w:ascii="Arial" w:hAnsi="Arial" w:cs="Arial"/>
          <w:b/>
          <w:color w:val="0070C0"/>
        </w:rPr>
        <w:t>provide the</w:t>
      </w:r>
      <w:r>
        <w:rPr>
          <w:rFonts w:ascii="Arial" w:hAnsi="Arial" w:cs="Arial"/>
          <w:b/>
          <w:color w:val="0070C0"/>
        </w:rPr>
        <w:t xml:space="preserve"> </w:t>
      </w:r>
      <w:r w:rsidRPr="00EE7DB2">
        <w:rPr>
          <w:rFonts w:ascii="Arial" w:hAnsi="Arial" w:cs="Arial"/>
          <w:b/>
          <w:color w:val="0070C0"/>
        </w:rPr>
        <w:t>feedback.</w:t>
      </w:r>
    </w:p>
    <w:p w14:paraId="21244629" w14:textId="77777777" w:rsidR="000C45DB" w:rsidRDefault="000C45DB" w:rsidP="000C45DB">
      <w:pPr>
        <w:spacing w:after="120"/>
        <w:ind w:left="993" w:hanging="993"/>
        <w:rPr>
          <w:rFonts w:ascii="Arial" w:hAnsi="Arial" w:cs="Arial"/>
        </w:rPr>
      </w:pPr>
    </w:p>
    <w:p w14:paraId="07A44759" w14:textId="77777777" w:rsidR="000C45DB" w:rsidRDefault="000C45DB" w:rsidP="000C45DB">
      <w:pPr>
        <w:pStyle w:val="10"/>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bCs/>
          <w:szCs w:val="36"/>
        </w:rPr>
        <w:t xml:space="preserve">RAN WG3 </w:t>
      </w:r>
      <w:r>
        <w:rPr>
          <w:szCs w:val="36"/>
        </w:rPr>
        <w:t>m</w:t>
      </w:r>
      <w:r w:rsidRPr="000F6242">
        <w:rPr>
          <w:szCs w:val="36"/>
        </w:rPr>
        <w:t>eetings</w:t>
      </w:r>
    </w:p>
    <w:p w14:paraId="1338510C" w14:textId="77777777" w:rsidR="000C45DB" w:rsidRDefault="000C45DB" w:rsidP="000C45DB">
      <w:pPr>
        <w:tabs>
          <w:tab w:val="left" w:pos="3119"/>
        </w:tabs>
        <w:ind w:left="2268" w:hanging="2268"/>
        <w:rPr>
          <w:rFonts w:cs="Arial"/>
          <w:bCs/>
          <w:lang w:val="en-US"/>
        </w:rPr>
      </w:pPr>
      <w:r>
        <w:rPr>
          <w:rFonts w:cs="Arial"/>
          <w:bCs/>
        </w:rPr>
        <w:t>RAN3#119</w:t>
      </w:r>
      <w:r>
        <w:rPr>
          <w:rFonts w:cs="Arial"/>
          <w:bCs/>
        </w:rPr>
        <w:tab/>
      </w:r>
      <w:r>
        <w:rPr>
          <w:rFonts w:cs="Arial"/>
          <w:bCs/>
        </w:rPr>
        <w:tab/>
        <w:t>2023-02-27 - 2023-03-03</w:t>
      </w:r>
      <w:r>
        <w:rPr>
          <w:rFonts w:cs="Arial"/>
          <w:bCs/>
          <w:lang w:val="en-US"/>
        </w:rPr>
        <w:tab/>
      </w:r>
      <w:r>
        <w:rPr>
          <w:rFonts w:cs="Arial"/>
          <w:bCs/>
          <w:lang w:val="en-US"/>
        </w:rPr>
        <w:tab/>
      </w:r>
      <w:r w:rsidRPr="001A6EFF">
        <w:rPr>
          <w:rFonts w:cs="Arial"/>
          <w:bCs/>
          <w:lang w:val="en-US"/>
        </w:rPr>
        <w:t>Athens, GR</w:t>
      </w:r>
    </w:p>
    <w:p w14:paraId="5CD8015A" w14:textId="1AEC1788" w:rsidR="002668E7" w:rsidRDefault="002668E7" w:rsidP="002668E7">
      <w:pPr>
        <w:tabs>
          <w:tab w:val="left" w:pos="3119"/>
        </w:tabs>
        <w:ind w:left="2268" w:hanging="2268"/>
        <w:rPr>
          <w:rFonts w:cs="Arial"/>
          <w:bCs/>
          <w:lang w:val="en-US"/>
        </w:rPr>
      </w:pPr>
      <w:r>
        <w:rPr>
          <w:rFonts w:cs="Arial"/>
          <w:bCs/>
        </w:rPr>
        <w:t>RAN3#119bis</w:t>
      </w:r>
      <w:r>
        <w:rPr>
          <w:rFonts w:cs="Arial"/>
          <w:bCs/>
        </w:rPr>
        <w:tab/>
      </w:r>
      <w:r>
        <w:rPr>
          <w:rFonts w:cs="Arial"/>
          <w:bCs/>
        </w:rPr>
        <w:tab/>
        <w:t>2023-04-17 - 2023-04-26</w:t>
      </w:r>
      <w:r>
        <w:rPr>
          <w:rFonts w:cs="Arial"/>
          <w:bCs/>
          <w:lang w:val="en-US"/>
        </w:rPr>
        <w:tab/>
      </w:r>
      <w:r>
        <w:rPr>
          <w:rFonts w:cs="Arial"/>
          <w:bCs/>
          <w:lang w:val="en-US"/>
        </w:rPr>
        <w:tab/>
        <w:t>Online</w:t>
      </w:r>
    </w:p>
    <w:p w14:paraId="447B40D5" w14:textId="77777777" w:rsidR="002668E7" w:rsidRDefault="002668E7" w:rsidP="000C45DB">
      <w:pPr>
        <w:tabs>
          <w:tab w:val="left" w:pos="3119"/>
        </w:tabs>
        <w:ind w:left="2268" w:hanging="2268"/>
        <w:rPr>
          <w:rFonts w:cs="Arial"/>
          <w:bCs/>
          <w:lang w:val="en-US"/>
        </w:rPr>
      </w:pPr>
    </w:p>
    <w:p w14:paraId="023F7553" w14:textId="02D4EAC2" w:rsidR="00A2754C" w:rsidRPr="000C45DB" w:rsidRDefault="00A2754C" w:rsidP="00A2754C">
      <w:pPr>
        <w:rPr>
          <w:rFonts w:eastAsiaTheme="minorEastAsia"/>
          <w:lang w:eastAsia="zh-CN"/>
        </w:rPr>
      </w:pPr>
    </w:p>
    <w:sectPr w:rsidR="00A2754C" w:rsidRPr="000C45DB" w:rsidSect="000C45DB">
      <w:footerReference w:type="default" r:id="rId9"/>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361F6" w14:textId="77777777" w:rsidR="00313B05" w:rsidRDefault="00313B05">
      <w:r>
        <w:separator/>
      </w:r>
    </w:p>
  </w:endnote>
  <w:endnote w:type="continuationSeparator" w:id="0">
    <w:p w14:paraId="22280BB7" w14:textId="77777777" w:rsidR="00313B05" w:rsidRDefault="00313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楷体_GB2312">
    <w:altName w:val="楷体"/>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48119" w14:textId="77777777" w:rsidR="008857C7" w:rsidRDefault="008857C7">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4E75B" w14:textId="77777777" w:rsidR="00313B05" w:rsidRDefault="00313B05">
      <w:r>
        <w:separator/>
      </w:r>
    </w:p>
  </w:footnote>
  <w:footnote w:type="continuationSeparator" w:id="0">
    <w:p w14:paraId="6DB233E5" w14:textId="77777777" w:rsidR="00313B05" w:rsidRDefault="00313B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A2D4D"/>
    <w:multiLevelType w:val="hybridMultilevel"/>
    <w:tmpl w:val="4AEA89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147352"/>
    <w:multiLevelType w:val="multilevel"/>
    <w:tmpl w:val="A498D9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9E54745"/>
    <w:multiLevelType w:val="hybridMultilevel"/>
    <w:tmpl w:val="5028810C"/>
    <w:lvl w:ilvl="0" w:tplc="30B2A654">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3C407EB"/>
    <w:multiLevelType w:val="hybridMultilevel"/>
    <w:tmpl w:val="4EACA77E"/>
    <w:lvl w:ilvl="0" w:tplc="F458825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42C25AEB"/>
    <w:multiLevelType w:val="hybridMultilevel"/>
    <w:tmpl w:val="E3F24C02"/>
    <w:lvl w:ilvl="0" w:tplc="B2A4C2D4">
      <w:numFmt w:val="bullet"/>
      <w:lvlText w:val=""/>
      <w:lvlJc w:val="left"/>
      <w:pPr>
        <w:ind w:left="360" w:hanging="360"/>
      </w:pPr>
      <w:rPr>
        <w:rFonts w:ascii="Wingdings" w:eastAsia="MS Mincho" w:hAnsi="Wingdings"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6711BEC"/>
    <w:multiLevelType w:val="hybridMultilevel"/>
    <w:tmpl w:val="C9EC15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344D20"/>
    <w:multiLevelType w:val="hybridMultilevel"/>
    <w:tmpl w:val="F702B480"/>
    <w:lvl w:ilvl="0" w:tplc="735E4BFA">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85961"/>
    <w:multiLevelType w:val="hybridMultilevel"/>
    <w:tmpl w:val="FC0AA896"/>
    <w:lvl w:ilvl="0" w:tplc="ECD666B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90B433E"/>
    <w:multiLevelType w:val="multilevel"/>
    <w:tmpl w:val="E39A0A1A"/>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67A321B1"/>
    <w:multiLevelType w:val="hybridMultilevel"/>
    <w:tmpl w:val="6A68A498"/>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20"/>
  </w:num>
  <w:num w:numId="4">
    <w:abstractNumId w:val="18"/>
  </w:num>
  <w:num w:numId="5">
    <w:abstractNumId w:val="2"/>
  </w:num>
  <w:num w:numId="6">
    <w:abstractNumId w:val="7"/>
  </w:num>
  <w:num w:numId="7">
    <w:abstractNumId w:val="12"/>
  </w:num>
  <w:num w:numId="8">
    <w:abstractNumId w:val="16"/>
  </w:num>
  <w:num w:numId="9">
    <w:abstractNumId w:val="9"/>
  </w:num>
  <w:num w:numId="10">
    <w:abstractNumId w:val="13"/>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0"/>
  </w:num>
  <w:num w:numId="18">
    <w:abstractNumId w:val="0"/>
  </w:num>
  <w:num w:numId="19">
    <w:abstractNumId w:val="14"/>
  </w:num>
  <w:num w:numId="20">
    <w:abstractNumId w:val="11"/>
  </w:num>
  <w:num w:numId="21">
    <w:abstractNumId w:val="1"/>
  </w:num>
  <w:num w:numId="22">
    <w:abstractNumId w:val="4"/>
  </w:num>
  <w:num w:numId="23">
    <w:abstractNumId w:val="8"/>
  </w:num>
  <w:num w:numId="24">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4AF3"/>
    <w:rsid w:val="000460B7"/>
    <w:rsid w:val="000468A5"/>
    <w:rsid w:val="00047A86"/>
    <w:rsid w:val="00047D2B"/>
    <w:rsid w:val="000502EF"/>
    <w:rsid w:val="0005055D"/>
    <w:rsid w:val="00052018"/>
    <w:rsid w:val="000520DD"/>
    <w:rsid w:val="0005476A"/>
    <w:rsid w:val="00054CEB"/>
    <w:rsid w:val="00055447"/>
    <w:rsid w:val="00057F83"/>
    <w:rsid w:val="00061B84"/>
    <w:rsid w:val="000622D3"/>
    <w:rsid w:val="00062A3B"/>
    <w:rsid w:val="00064173"/>
    <w:rsid w:val="000653C1"/>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0B20"/>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A6D66"/>
    <w:rsid w:val="000B0FB9"/>
    <w:rsid w:val="000B13E4"/>
    <w:rsid w:val="000B48A6"/>
    <w:rsid w:val="000B4B4A"/>
    <w:rsid w:val="000B4CE8"/>
    <w:rsid w:val="000B54C1"/>
    <w:rsid w:val="000B5774"/>
    <w:rsid w:val="000B5F7E"/>
    <w:rsid w:val="000B78CC"/>
    <w:rsid w:val="000C00E1"/>
    <w:rsid w:val="000C0A7D"/>
    <w:rsid w:val="000C42DD"/>
    <w:rsid w:val="000C45DB"/>
    <w:rsid w:val="000C4866"/>
    <w:rsid w:val="000C4E93"/>
    <w:rsid w:val="000C5FB5"/>
    <w:rsid w:val="000C6CBB"/>
    <w:rsid w:val="000C6D76"/>
    <w:rsid w:val="000C6E31"/>
    <w:rsid w:val="000C7168"/>
    <w:rsid w:val="000D0344"/>
    <w:rsid w:val="000D20C5"/>
    <w:rsid w:val="000D3B23"/>
    <w:rsid w:val="000D468C"/>
    <w:rsid w:val="000D5EC9"/>
    <w:rsid w:val="000E02F8"/>
    <w:rsid w:val="000E13C9"/>
    <w:rsid w:val="000E301C"/>
    <w:rsid w:val="000E3370"/>
    <w:rsid w:val="000E33C3"/>
    <w:rsid w:val="000E4329"/>
    <w:rsid w:val="000E558F"/>
    <w:rsid w:val="000E7C81"/>
    <w:rsid w:val="000F025B"/>
    <w:rsid w:val="000F1FC4"/>
    <w:rsid w:val="000F3763"/>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53E"/>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270FF"/>
    <w:rsid w:val="001304ED"/>
    <w:rsid w:val="0013091C"/>
    <w:rsid w:val="00130C8A"/>
    <w:rsid w:val="001312D1"/>
    <w:rsid w:val="0013156C"/>
    <w:rsid w:val="00131814"/>
    <w:rsid w:val="00131EA5"/>
    <w:rsid w:val="0013204A"/>
    <w:rsid w:val="00132625"/>
    <w:rsid w:val="00135B09"/>
    <w:rsid w:val="00140232"/>
    <w:rsid w:val="0014087A"/>
    <w:rsid w:val="00141333"/>
    <w:rsid w:val="00141DD6"/>
    <w:rsid w:val="001421B2"/>
    <w:rsid w:val="00144AA6"/>
    <w:rsid w:val="0014602A"/>
    <w:rsid w:val="0014638D"/>
    <w:rsid w:val="0015093A"/>
    <w:rsid w:val="00150FD5"/>
    <w:rsid w:val="00152608"/>
    <w:rsid w:val="001551A2"/>
    <w:rsid w:val="0015526C"/>
    <w:rsid w:val="00157372"/>
    <w:rsid w:val="0016006A"/>
    <w:rsid w:val="0016044E"/>
    <w:rsid w:val="00160AFD"/>
    <w:rsid w:val="00160DF5"/>
    <w:rsid w:val="001636D5"/>
    <w:rsid w:val="00163EEC"/>
    <w:rsid w:val="00165014"/>
    <w:rsid w:val="001664E2"/>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4A39"/>
    <w:rsid w:val="001952B7"/>
    <w:rsid w:val="00195650"/>
    <w:rsid w:val="001977C8"/>
    <w:rsid w:val="00197C7B"/>
    <w:rsid w:val="001A1B88"/>
    <w:rsid w:val="001A1F92"/>
    <w:rsid w:val="001A2382"/>
    <w:rsid w:val="001A34F0"/>
    <w:rsid w:val="001A38C1"/>
    <w:rsid w:val="001A4152"/>
    <w:rsid w:val="001A68F4"/>
    <w:rsid w:val="001A6CB0"/>
    <w:rsid w:val="001B1C5F"/>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4ADF"/>
    <w:rsid w:val="001E50E2"/>
    <w:rsid w:val="001E6065"/>
    <w:rsid w:val="001E7450"/>
    <w:rsid w:val="001E7D40"/>
    <w:rsid w:val="001F0201"/>
    <w:rsid w:val="001F0CA1"/>
    <w:rsid w:val="001F2538"/>
    <w:rsid w:val="001F2820"/>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6F30"/>
    <w:rsid w:val="00220898"/>
    <w:rsid w:val="002214AD"/>
    <w:rsid w:val="0022182B"/>
    <w:rsid w:val="0022259E"/>
    <w:rsid w:val="00223223"/>
    <w:rsid w:val="002234EB"/>
    <w:rsid w:val="00223971"/>
    <w:rsid w:val="0022418F"/>
    <w:rsid w:val="0022499C"/>
    <w:rsid w:val="00224B6C"/>
    <w:rsid w:val="00225BF4"/>
    <w:rsid w:val="002261A9"/>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5BD4"/>
    <w:rsid w:val="00236705"/>
    <w:rsid w:val="0023683D"/>
    <w:rsid w:val="002375CF"/>
    <w:rsid w:val="002376A3"/>
    <w:rsid w:val="002379A1"/>
    <w:rsid w:val="00241AD4"/>
    <w:rsid w:val="0024335F"/>
    <w:rsid w:val="002438E5"/>
    <w:rsid w:val="00243BC1"/>
    <w:rsid w:val="002441B3"/>
    <w:rsid w:val="00244332"/>
    <w:rsid w:val="00245042"/>
    <w:rsid w:val="00245B23"/>
    <w:rsid w:val="00246DE8"/>
    <w:rsid w:val="0025022A"/>
    <w:rsid w:val="00250854"/>
    <w:rsid w:val="00250A7F"/>
    <w:rsid w:val="0025132F"/>
    <w:rsid w:val="0025228F"/>
    <w:rsid w:val="002530BE"/>
    <w:rsid w:val="00253E55"/>
    <w:rsid w:val="00257195"/>
    <w:rsid w:val="002578D8"/>
    <w:rsid w:val="002613A5"/>
    <w:rsid w:val="002668E7"/>
    <w:rsid w:val="00266E49"/>
    <w:rsid w:val="00267881"/>
    <w:rsid w:val="002723F2"/>
    <w:rsid w:val="00272DD8"/>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E37"/>
    <w:rsid w:val="002A415E"/>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24B9"/>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3CC"/>
    <w:rsid w:val="0030696B"/>
    <w:rsid w:val="003079D9"/>
    <w:rsid w:val="00310AAF"/>
    <w:rsid w:val="00310F20"/>
    <w:rsid w:val="0031179C"/>
    <w:rsid w:val="00311C76"/>
    <w:rsid w:val="00312856"/>
    <w:rsid w:val="00313B05"/>
    <w:rsid w:val="0031543D"/>
    <w:rsid w:val="00315F2F"/>
    <w:rsid w:val="00316D12"/>
    <w:rsid w:val="00316D4A"/>
    <w:rsid w:val="003205DA"/>
    <w:rsid w:val="0032143F"/>
    <w:rsid w:val="0032293E"/>
    <w:rsid w:val="00322BF9"/>
    <w:rsid w:val="00324E7A"/>
    <w:rsid w:val="00325769"/>
    <w:rsid w:val="00325B85"/>
    <w:rsid w:val="00325DAE"/>
    <w:rsid w:val="00326166"/>
    <w:rsid w:val="00326C1A"/>
    <w:rsid w:val="00327C4D"/>
    <w:rsid w:val="00327C80"/>
    <w:rsid w:val="0033143D"/>
    <w:rsid w:val="00331A81"/>
    <w:rsid w:val="00331D74"/>
    <w:rsid w:val="00332B0C"/>
    <w:rsid w:val="00333B90"/>
    <w:rsid w:val="00334763"/>
    <w:rsid w:val="00334BBB"/>
    <w:rsid w:val="00336954"/>
    <w:rsid w:val="003371C6"/>
    <w:rsid w:val="00337813"/>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5FB4"/>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0CD"/>
    <w:rsid w:val="003A38B6"/>
    <w:rsid w:val="003A41E4"/>
    <w:rsid w:val="003A4FE1"/>
    <w:rsid w:val="003A557A"/>
    <w:rsid w:val="003A6D6C"/>
    <w:rsid w:val="003B3117"/>
    <w:rsid w:val="003B3472"/>
    <w:rsid w:val="003B5800"/>
    <w:rsid w:val="003B7C7F"/>
    <w:rsid w:val="003C1312"/>
    <w:rsid w:val="003C3310"/>
    <w:rsid w:val="003C4C53"/>
    <w:rsid w:val="003C5549"/>
    <w:rsid w:val="003C6D51"/>
    <w:rsid w:val="003C7216"/>
    <w:rsid w:val="003D0F1F"/>
    <w:rsid w:val="003D17A2"/>
    <w:rsid w:val="003D1A37"/>
    <w:rsid w:val="003D251F"/>
    <w:rsid w:val="003D4B4C"/>
    <w:rsid w:val="003D4CBF"/>
    <w:rsid w:val="003D5DCB"/>
    <w:rsid w:val="003D6692"/>
    <w:rsid w:val="003D6F36"/>
    <w:rsid w:val="003D7639"/>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0A0E"/>
    <w:rsid w:val="0040734E"/>
    <w:rsid w:val="00407AFD"/>
    <w:rsid w:val="00407F9F"/>
    <w:rsid w:val="004122AC"/>
    <w:rsid w:val="004131D9"/>
    <w:rsid w:val="0041320B"/>
    <w:rsid w:val="0041390E"/>
    <w:rsid w:val="004141CA"/>
    <w:rsid w:val="00414BB3"/>
    <w:rsid w:val="00415963"/>
    <w:rsid w:val="00415BAC"/>
    <w:rsid w:val="0041669D"/>
    <w:rsid w:val="00416961"/>
    <w:rsid w:val="00416AC5"/>
    <w:rsid w:val="004201F7"/>
    <w:rsid w:val="00421EAB"/>
    <w:rsid w:val="0042735E"/>
    <w:rsid w:val="0043285D"/>
    <w:rsid w:val="00433E63"/>
    <w:rsid w:val="00434254"/>
    <w:rsid w:val="004344C9"/>
    <w:rsid w:val="00434BE2"/>
    <w:rsid w:val="00435C19"/>
    <w:rsid w:val="00435C42"/>
    <w:rsid w:val="00437000"/>
    <w:rsid w:val="00437A99"/>
    <w:rsid w:val="00444983"/>
    <w:rsid w:val="00444F8C"/>
    <w:rsid w:val="0044507D"/>
    <w:rsid w:val="004453C9"/>
    <w:rsid w:val="00445A1C"/>
    <w:rsid w:val="0044674B"/>
    <w:rsid w:val="00446771"/>
    <w:rsid w:val="00450A13"/>
    <w:rsid w:val="00453767"/>
    <w:rsid w:val="00453897"/>
    <w:rsid w:val="00454B84"/>
    <w:rsid w:val="0045531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1579"/>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3C4"/>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2A49"/>
    <w:rsid w:val="004D5606"/>
    <w:rsid w:val="004D6157"/>
    <w:rsid w:val="004D679B"/>
    <w:rsid w:val="004D6C78"/>
    <w:rsid w:val="004E118E"/>
    <w:rsid w:val="004E1D68"/>
    <w:rsid w:val="004E1D96"/>
    <w:rsid w:val="004E22D6"/>
    <w:rsid w:val="004E6920"/>
    <w:rsid w:val="004E7577"/>
    <w:rsid w:val="004E7EAF"/>
    <w:rsid w:val="004F0D89"/>
    <w:rsid w:val="004F143B"/>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81A"/>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5D13"/>
    <w:rsid w:val="00546EF4"/>
    <w:rsid w:val="0054785C"/>
    <w:rsid w:val="005501A1"/>
    <w:rsid w:val="00550DD0"/>
    <w:rsid w:val="00551346"/>
    <w:rsid w:val="00551C3E"/>
    <w:rsid w:val="00551DDD"/>
    <w:rsid w:val="00552D60"/>
    <w:rsid w:val="0055378D"/>
    <w:rsid w:val="00553B83"/>
    <w:rsid w:val="005546C7"/>
    <w:rsid w:val="00555282"/>
    <w:rsid w:val="005554DB"/>
    <w:rsid w:val="00557C6C"/>
    <w:rsid w:val="005602B5"/>
    <w:rsid w:val="005609CE"/>
    <w:rsid w:val="005634D7"/>
    <w:rsid w:val="005642BC"/>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42B0"/>
    <w:rsid w:val="00575C14"/>
    <w:rsid w:val="00576B52"/>
    <w:rsid w:val="00577754"/>
    <w:rsid w:val="0058102B"/>
    <w:rsid w:val="005831DD"/>
    <w:rsid w:val="00583D3F"/>
    <w:rsid w:val="0058472F"/>
    <w:rsid w:val="00584912"/>
    <w:rsid w:val="005865D8"/>
    <w:rsid w:val="00586DD7"/>
    <w:rsid w:val="00586F21"/>
    <w:rsid w:val="005917AA"/>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1DBA"/>
    <w:rsid w:val="005F48CD"/>
    <w:rsid w:val="00600BB7"/>
    <w:rsid w:val="00600E5D"/>
    <w:rsid w:val="006012B9"/>
    <w:rsid w:val="00602547"/>
    <w:rsid w:val="00605083"/>
    <w:rsid w:val="006050F1"/>
    <w:rsid w:val="00605CF4"/>
    <w:rsid w:val="00606F7E"/>
    <w:rsid w:val="00607113"/>
    <w:rsid w:val="0060743C"/>
    <w:rsid w:val="006079DE"/>
    <w:rsid w:val="00610758"/>
    <w:rsid w:val="0061083C"/>
    <w:rsid w:val="0061138D"/>
    <w:rsid w:val="00611D7A"/>
    <w:rsid w:val="00615149"/>
    <w:rsid w:val="00615C80"/>
    <w:rsid w:val="00615EEE"/>
    <w:rsid w:val="006172BC"/>
    <w:rsid w:val="006174E2"/>
    <w:rsid w:val="006209D5"/>
    <w:rsid w:val="00620B0F"/>
    <w:rsid w:val="00620BFC"/>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725C"/>
    <w:rsid w:val="0066041B"/>
    <w:rsid w:val="00661F1C"/>
    <w:rsid w:val="006631D6"/>
    <w:rsid w:val="006631D9"/>
    <w:rsid w:val="006645D7"/>
    <w:rsid w:val="00664C7E"/>
    <w:rsid w:val="0066605D"/>
    <w:rsid w:val="006660C6"/>
    <w:rsid w:val="00666395"/>
    <w:rsid w:val="00666772"/>
    <w:rsid w:val="00666DD8"/>
    <w:rsid w:val="006705F0"/>
    <w:rsid w:val="00670B5A"/>
    <w:rsid w:val="00670B7C"/>
    <w:rsid w:val="00670E91"/>
    <w:rsid w:val="00671283"/>
    <w:rsid w:val="006726F6"/>
    <w:rsid w:val="00673B4E"/>
    <w:rsid w:val="00673F38"/>
    <w:rsid w:val="006748D4"/>
    <w:rsid w:val="00674A87"/>
    <w:rsid w:val="0067553B"/>
    <w:rsid w:val="006765FF"/>
    <w:rsid w:val="00681497"/>
    <w:rsid w:val="00683590"/>
    <w:rsid w:val="00683A98"/>
    <w:rsid w:val="0068422A"/>
    <w:rsid w:val="006853A9"/>
    <w:rsid w:val="00685676"/>
    <w:rsid w:val="00685CB5"/>
    <w:rsid w:val="00686E8E"/>
    <w:rsid w:val="0068764D"/>
    <w:rsid w:val="006906C2"/>
    <w:rsid w:val="00690D77"/>
    <w:rsid w:val="00693A52"/>
    <w:rsid w:val="00694357"/>
    <w:rsid w:val="00694F02"/>
    <w:rsid w:val="00695AE7"/>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B7D0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6A0C"/>
    <w:rsid w:val="006F1D76"/>
    <w:rsid w:val="006F25EA"/>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95"/>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4242"/>
    <w:rsid w:val="00754B88"/>
    <w:rsid w:val="00757749"/>
    <w:rsid w:val="00760797"/>
    <w:rsid w:val="00760B09"/>
    <w:rsid w:val="00761AD4"/>
    <w:rsid w:val="007636CF"/>
    <w:rsid w:val="00764D85"/>
    <w:rsid w:val="007652AA"/>
    <w:rsid w:val="00765492"/>
    <w:rsid w:val="007659A7"/>
    <w:rsid w:val="00766154"/>
    <w:rsid w:val="007678AB"/>
    <w:rsid w:val="007678C0"/>
    <w:rsid w:val="007700E9"/>
    <w:rsid w:val="00772586"/>
    <w:rsid w:val="00772EE9"/>
    <w:rsid w:val="00773E86"/>
    <w:rsid w:val="00774029"/>
    <w:rsid w:val="00774723"/>
    <w:rsid w:val="00774B66"/>
    <w:rsid w:val="00775151"/>
    <w:rsid w:val="007751E2"/>
    <w:rsid w:val="007755FD"/>
    <w:rsid w:val="007764BF"/>
    <w:rsid w:val="00776B4A"/>
    <w:rsid w:val="00776D40"/>
    <w:rsid w:val="007778F6"/>
    <w:rsid w:val="007806CB"/>
    <w:rsid w:val="00780B2E"/>
    <w:rsid w:val="00780B3C"/>
    <w:rsid w:val="00781E7F"/>
    <w:rsid w:val="00783003"/>
    <w:rsid w:val="007831B3"/>
    <w:rsid w:val="00783551"/>
    <w:rsid w:val="00784837"/>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4FD"/>
    <w:rsid w:val="007C4F48"/>
    <w:rsid w:val="007C50C2"/>
    <w:rsid w:val="007C6B55"/>
    <w:rsid w:val="007D10FB"/>
    <w:rsid w:val="007D180C"/>
    <w:rsid w:val="007D1F62"/>
    <w:rsid w:val="007D2DFE"/>
    <w:rsid w:val="007D36E2"/>
    <w:rsid w:val="007D36F1"/>
    <w:rsid w:val="007D3E81"/>
    <w:rsid w:val="007D4827"/>
    <w:rsid w:val="007D54F5"/>
    <w:rsid w:val="007D6BB2"/>
    <w:rsid w:val="007D7072"/>
    <w:rsid w:val="007D7C2F"/>
    <w:rsid w:val="007E06D6"/>
    <w:rsid w:val="007E2488"/>
    <w:rsid w:val="007E3B8F"/>
    <w:rsid w:val="007E612A"/>
    <w:rsid w:val="007E6913"/>
    <w:rsid w:val="007E7FB5"/>
    <w:rsid w:val="007E7FB6"/>
    <w:rsid w:val="007F0E6B"/>
    <w:rsid w:val="007F11E8"/>
    <w:rsid w:val="007F12FC"/>
    <w:rsid w:val="007F1803"/>
    <w:rsid w:val="007F2759"/>
    <w:rsid w:val="007F459D"/>
    <w:rsid w:val="007F4B78"/>
    <w:rsid w:val="007F4E74"/>
    <w:rsid w:val="007F749D"/>
    <w:rsid w:val="007F750E"/>
    <w:rsid w:val="007F7A8D"/>
    <w:rsid w:val="007F7ACC"/>
    <w:rsid w:val="00801B02"/>
    <w:rsid w:val="00804A7D"/>
    <w:rsid w:val="00807E69"/>
    <w:rsid w:val="00810E8B"/>
    <w:rsid w:val="00811EB2"/>
    <w:rsid w:val="00814156"/>
    <w:rsid w:val="0081673E"/>
    <w:rsid w:val="00816AF1"/>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387D"/>
    <w:rsid w:val="008642B2"/>
    <w:rsid w:val="00865942"/>
    <w:rsid w:val="0086790E"/>
    <w:rsid w:val="00870618"/>
    <w:rsid w:val="0087156E"/>
    <w:rsid w:val="00872C69"/>
    <w:rsid w:val="00873AA0"/>
    <w:rsid w:val="00874E26"/>
    <w:rsid w:val="00875B82"/>
    <w:rsid w:val="008809A6"/>
    <w:rsid w:val="0088193D"/>
    <w:rsid w:val="00881BC8"/>
    <w:rsid w:val="008838A3"/>
    <w:rsid w:val="00883DE9"/>
    <w:rsid w:val="00884DB8"/>
    <w:rsid w:val="00884E52"/>
    <w:rsid w:val="008851E6"/>
    <w:rsid w:val="00885747"/>
    <w:rsid w:val="008857C7"/>
    <w:rsid w:val="008860B9"/>
    <w:rsid w:val="00886596"/>
    <w:rsid w:val="00890994"/>
    <w:rsid w:val="00890C7C"/>
    <w:rsid w:val="00890F8C"/>
    <w:rsid w:val="008922C2"/>
    <w:rsid w:val="00892701"/>
    <w:rsid w:val="008946B7"/>
    <w:rsid w:val="008966C5"/>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2977"/>
    <w:rsid w:val="008B6BBE"/>
    <w:rsid w:val="008B751B"/>
    <w:rsid w:val="008C0CFF"/>
    <w:rsid w:val="008C195A"/>
    <w:rsid w:val="008C1CC0"/>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4D5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67EF"/>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F3E"/>
    <w:rsid w:val="00950BB4"/>
    <w:rsid w:val="00951CDA"/>
    <w:rsid w:val="00952DFC"/>
    <w:rsid w:val="009532B9"/>
    <w:rsid w:val="00954A16"/>
    <w:rsid w:val="00955911"/>
    <w:rsid w:val="00955C83"/>
    <w:rsid w:val="00955EC7"/>
    <w:rsid w:val="009568A6"/>
    <w:rsid w:val="00956F3A"/>
    <w:rsid w:val="009612A1"/>
    <w:rsid w:val="00964407"/>
    <w:rsid w:val="00964DEA"/>
    <w:rsid w:val="00966E9C"/>
    <w:rsid w:val="00967109"/>
    <w:rsid w:val="00967BBC"/>
    <w:rsid w:val="00972B28"/>
    <w:rsid w:val="009730B0"/>
    <w:rsid w:val="00974045"/>
    <w:rsid w:val="0097454C"/>
    <w:rsid w:val="00974677"/>
    <w:rsid w:val="00974794"/>
    <w:rsid w:val="009749F3"/>
    <w:rsid w:val="00974FA3"/>
    <w:rsid w:val="00975E6F"/>
    <w:rsid w:val="00977F27"/>
    <w:rsid w:val="00980067"/>
    <w:rsid w:val="00981B7A"/>
    <w:rsid w:val="00982B90"/>
    <w:rsid w:val="00983665"/>
    <w:rsid w:val="00987F4F"/>
    <w:rsid w:val="00990A84"/>
    <w:rsid w:val="00991380"/>
    <w:rsid w:val="00992B82"/>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6A0B"/>
    <w:rsid w:val="009A722D"/>
    <w:rsid w:val="009A7356"/>
    <w:rsid w:val="009B079B"/>
    <w:rsid w:val="009B2BFE"/>
    <w:rsid w:val="009B3419"/>
    <w:rsid w:val="009B350B"/>
    <w:rsid w:val="009B3D69"/>
    <w:rsid w:val="009B5128"/>
    <w:rsid w:val="009B6FA1"/>
    <w:rsid w:val="009C3424"/>
    <w:rsid w:val="009C387A"/>
    <w:rsid w:val="009C3C1E"/>
    <w:rsid w:val="009C3F6D"/>
    <w:rsid w:val="009C4FD9"/>
    <w:rsid w:val="009C5FA0"/>
    <w:rsid w:val="009C6AAD"/>
    <w:rsid w:val="009D030A"/>
    <w:rsid w:val="009D0574"/>
    <w:rsid w:val="009D119A"/>
    <w:rsid w:val="009D3199"/>
    <w:rsid w:val="009D3C32"/>
    <w:rsid w:val="009D4386"/>
    <w:rsid w:val="009D63F9"/>
    <w:rsid w:val="009D69DE"/>
    <w:rsid w:val="009D7893"/>
    <w:rsid w:val="009D79A0"/>
    <w:rsid w:val="009E0A9F"/>
    <w:rsid w:val="009E0D45"/>
    <w:rsid w:val="009E15D3"/>
    <w:rsid w:val="009E1821"/>
    <w:rsid w:val="009E199D"/>
    <w:rsid w:val="009E2044"/>
    <w:rsid w:val="009E2A13"/>
    <w:rsid w:val="009E40F2"/>
    <w:rsid w:val="009E4C01"/>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5FEF"/>
    <w:rsid w:val="00A2699F"/>
    <w:rsid w:val="00A26A1E"/>
    <w:rsid w:val="00A26DE2"/>
    <w:rsid w:val="00A2754C"/>
    <w:rsid w:val="00A2785C"/>
    <w:rsid w:val="00A30656"/>
    <w:rsid w:val="00A3088A"/>
    <w:rsid w:val="00A3180A"/>
    <w:rsid w:val="00A31AC6"/>
    <w:rsid w:val="00A3258A"/>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1EAF"/>
    <w:rsid w:val="00A55128"/>
    <w:rsid w:val="00A55835"/>
    <w:rsid w:val="00A570EF"/>
    <w:rsid w:val="00A61927"/>
    <w:rsid w:val="00A61D78"/>
    <w:rsid w:val="00A62B37"/>
    <w:rsid w:val="00A632EB"/>
    <w:rsid w:val="00A638C7"/>
    <w:rsid w:val="00A63C72"/>
    <w:rsid w:val="00A64F6B"/>
    <w:rsid w:val="00A667AB"/>
    <w:rsid w:val="00A671CE"/>
    <w:rsid w:val="00A677DD"/>
    <w:rsid w:val="00A71F0B"/>
    <w:rsid w:val="00A71FE2"/>
    <w:rsid w:val="00A7250A"/>
    <w:rsid w:val="00A725DB"/>
    <w:rsid w:val="00A72DE1"/>
    <w:rsid w:val="00A730E8"/>
    <w:rsid w:val="00A73BFE"/>
    <w:rsid w:val="00A740DE"/>
    <w:rsid w:val="00A7613D"/>
    <w:rsid w:val="00A766B8"/>
    <w:rsid w:val="00A76980"/>
    <w:rsid w:val="00A81C95"/>
    <w:rsid w:val="00A8205B"/>
    <w:rsid w:val="00A8255B"/>
    <w:rsid w:val="00A825E2"/>
    <w:rsid w:val="00A82733"/>
    <w:rsid w:val="00A83254"/>
    <w:rsid w:val="00A83501"/>
    <w:rsid w:val="00A83E7D"/>
    <w:rsid w:val="00A83ED4"/>
    <w:rsid w:val="00A850E6"/>
    <w:rsid w:val="00A863EE"/>
    <w:rsid w:val="00A879FD"/>
    <w:rsid w:val="00A928E5"/>
    <w:rsid w:val="00A934D0"/>
    <w:rsid w:val="00A94392"/>
    <w:rsid w:val="00A95754"/>
    <w:rsid w:val="00A9721B"/>
    <w:rsid w:val="00A97C59"/>
    <w:rsid w:val="00AA3A7F"/>
    <w:rsid w:val="00AA4C5E"/>
    <w:rsid w:val="00AA73DA"/>
    <w:rsid w:val="00AA7DFA"/>
    <w:rsid w:val="00AB057B"/>
    <w:rsid w:val="00AB2179"/>
    <w:rsid w:val="00AB249C"/>
    <w:rsid w:val="00AB3629"/>
    <w:rsid w:val="00AB37CE"/>
    <w:rsid w:val="00AB4399"/>
    <w:rsid w:val="00AB4891"/>
    <w:rsid w:val="00AB4D11"/>
    <w:rsid w:val="00AB502E"/>
    <w:rsid w:val="00AB7302"/>
    <w:rsid w:val="00AC0139"/>
    <w:rsid w:val="00AC2B26"/>
    <w:rsid w:val="00AC32AC"/>
    <w:rsid w:val="00AC4067"/>
    <w:rsid w:val="00AC6137"/>
    <w:rsid w:val="00AC6156"/>
    <w:rsid w:val="00AC6556"/>
    <w:rsid w:val="00AD0483"/>
    <w:rsid w:val="00AD0564"/>
    <w:rsid w:val="00AD0624"/>
    <w:rsid w:val="00AD1841"/>
    <w:rsid w:val="00AD25DD"/>
    <w:rsid w:val="00AD34E1"/>
    <w:rsid w:val="00AD3B6A"/>
    <w:rsid w:val="00AD42E1"/>
    <w:rsid w:val="00AD482F"/>
    <w:rsid w:val="00AD530D"/>
    <w:rsid w:val="00AE0052"/>
    <w:rsid w:val="00AE20D4"/>
    <w:rsid w:val="00AE25FB"/>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97"/>
    <w:rsid w:val="00B174FB"/>
    <w:rsid w:val="00B178FE"/>
    <w:rsid w:val="00B17FD1"/>
    <w:rsid w:val="00B21279"/>
    <w:rsid w:val="00B21E5B"/>
    <w:rsid w:val="00B22421"/>
    <w:rsid w:val="00B2333A"/>
    <w:rsid w:val="00B235F4"/>
    <w:rsid w:val="00B26195"/>
    <w:rsid w:val="00B272E4"/>
    <w:rsid w:val="00B27C79"/>
    <w:rsid w:val="00B27F94"/>
    <w:rsid w:val="00B3094D"/>
    <w:rsid w:val="00B30D09"/>
    <w:rsid w:val="00B30FFD"/>
    <w:rsid w:val="00B31E2B"/>
    <w:rsid w:val="00B31ED2"/>
    <w:rsid w:val="00B3360C"/>
    <w:rsid w:val="00B347E8"/>
    <w:rsid w:val="00B34A43"/>
    <w:rsid w:val="00B34FB1"/>
    <w:rsid w:val="00B35CC0"/>
    <w:rsid w:val="00B40BA4"/>
    <w:rsid w:val="00B41217"/>
    <w:rsid w:val="00B42D10"/>
    <w:rsid w:val="00B4374E"/>
    <w:rsid w:val="00B44656"/>
    <w:rsid w:val="00B45A16"/>
    <w:rsid w:val="00B464FB"/>
    <w:rsid w:val="00B47C0A"/>
    <w:rsid w:val="00B50132"/>
    <w:rsid w:val="00B50621"/>
    <w:rsid w:val="00B50707"/>
    <w:rsid w:val="00B52B4D"/>
    <w:rsid w:val="00B52D23"/>
    <w:rsid w:val="00B5303D"/>
    <w:rsid w:val="00B53817"/>
    <w:rsid w:val="00B53942"/>
    <w:rsid w:val="00B53B1B"/>
    <w:rsid w:val="00B54D00"/>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094"/>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5426"/>
    <w:rsid w:val="00BF6172"/>
    <w:rsid w:val="00BF639F"/>
    <w:rsid w:val="00C0058C"/>
    <w:rsid w:val="00C04139"/>
    <w:rsid w:val="00C042AF"/>
    <w:rsid w:val="00C06126"/>
    <w:rsid w:val="00C06C41"/>
    <w:rsid w:val="00C11121"/>
    <w:rsid w:val="00C11712"/>
    <w:rsid w:val="00C118E0"/>
    <w:rsid w:val="00C12647"/>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5B83"/>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900"/>
    <w:rsid w:val="00C673DC"/>
    <w:rsid w:val="00C67B92"/>
    <w:rsid w:val="00C716CA"/>
    <w:rsid w:val="00C71E0A"/>
    <w:rsid w:val="00C73295"/>
    <w:rsid w:val="00C73C42"/>
    <w:rsid w:val="00C74835"/>
    <w:rsid w:val="00C7493C"/>
    <w:rsid w:val="00C75F48"/>
    <w:rsid w:val="00C774D3"/>
    <w:rsid w:val="00C8027C"/>
    <w:rsid w:val="00C806E9"/>
    <w:rsid w:val="00C809B9"/>
    <w:rsid w:val="00C81D4B"/>
    <w:rsid w:val="00C83013"/>
    <w:rsid w:val="00C84DC4"/>
    <w:rsid w:val="00C854A8"/>
    <w:rsid w:val="00C85755"/>
    <w:rsid w:val="00C860CA"/>
    <w:rsid w:val="00C86957"/>
    <w:rsid w:val="00C87CCC"/>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5841"/>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D75C9"/>
    <w:rsid w:val="00CE0A18"/>
    <w:rsid w:val="00CE1A22"/>
    <w:rsid w:val="00CE2781"/>
    <w:rsid w:val="00CE33DA"/>
    <w:rsid w:val="00CE3BE7"/>
    <w:rsid w:val="00CE3C10"/>
    <w:rsid w:val="00CE52FE"/>
    <w:rsid w:val="00CE5D62"/>
    <w:rsid w:val="00CE6634"/>
    <w:rsid w:val="00CE6EDE"/>
    <w:rsid w:val="00CF0BD5"/>
    <w:rsid w:val="00CF493E"/>
    <w:rsid w:val="00CF5168"/>
    <w:rsid w:val="00CF62BB"/>
    <w:rsid w:val="00CF7357"/>
    <w:rsid w:val="00CF7811"/>
    <w:rsid w:val="00D00257"/>
    <w:rsid w:val="00D0140B"/>
    <w:rsid w:val="00D020D2"/>
    <w:rsid w:val="00D0291E"/>
    <w:rsid w:val="00D045B1"/>
    <w:rsid w:val="00D051A3"/>
    <w:rsid w:val="00D0592B"/>
    <w:rsid w:val="00D12684"/>
    <w:rsid w:val="00D129E1"/>
    <w:rsid w:val="00D13AF7"/>
    <w:rsid w:val="00D1419B"/>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1A7"/>
    <w:rsid w:val="00D377E1"/>
    <w:rsid w:val="00D40C3D"/>
    <w:rsid w:val="00D413F6"/>
    <w:rsid w:val="00D41622"/>
    <w:rsid w:val="00D424EF"/>
    <w:rsid w:val="00D44952"/>
    <w:rsid w:val="00D466E9"/>
    <w:rsid w:val="00D47B5E"/>
    <w:rsid w:val="00D500FB"/>
    <w:rsid w:val="00D504D2"/>
    <w:rsid w:val="00D507C5"/>
    <w:rsid w:val="00D51DA3"/>
    <w:rsid w:val="00D5234E"/>
    <w:rsid w:val="00D52DEF"/>
    <w:rsid w:val="00D54ABF"/>
    <w:rsid w:val="00D55157"/>
    <w:rsid w:val="00D56017"/>
    <w:rsid w:val="00D60117"/>
    <w:rsid w:val="00D61CFF"/>
    <w:rsid w:val="00D61E64"/>
    <w:rsid w:val="00D62BC0"/>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704A"/>
    <w:rsid w:val="00D87A35"/>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00C"/>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6C6E"/>
    <w:rsid w:val="00E10018"/>
    <w:rsid w:val="00E1069C"/>
    <w:rsid w:val="00E10F6B"/>
    <w:rsid w:val="00E119DC"/>
    <w:rsid w:val="00E12F74"/>
    <w:rsid w:val="00E139CA"/>
    <w:rsid w:val="00E1534D"/>
    <w:rsid w:val="00E15C46"/>
    <w:rsid w:val="00E16BCC"/>
    <w:rsid w:val="00E16F1D"/>
    <w:rsid w:val="00E2091C"/>
    <w:rsid w:val="00E214EB"/>
    <w:rsid w:val="00E232BC"/>
    <w:rsid w:val="00E234D2"/>
    <w:rsid w:val="00E30D80"/>
    <w:rsid w:val="00E3131F"/>
    <w:rsid w:val="00E319C5"/>
    <w:rsid w:val="00E31B55"/>
    <w:rsid w:val="00E324CC"/>
    <w:rsid w:val="00E3311C"/>
    <w:rsid w:val="00E339E6"/>
    <w:rsid w:val="00E34407"/>
    <w:rsid w:val="00E3467F"/>
    <w:rsid w:val="00E413B8"/>
    <w:rsid w:val="00E41CD1"/>
    <w:rsid w:val="00E42AC9"/>
    <w:rsid w:val="00E4311A"/>
    <w:rsid w:val="00E4440F"/>
    <w:rsid w:val="00E454D5"/>
    <w:rsid w:val="00E47690"/>
    <w:rsid w:val="00E51340"/>
    <w:rsid w:val="00E513E4"/>
    <w:rsid w:val="00E52089"/>
    <w:rsid w:val="00E52205"/>
    <w:rsid w:val="00E54B20"/>
    <w:rsid w:val="00E54D81"/>
    <w:rsid w:val="00E574B5"/>
    <w:rsid w:val="00E57526"/>
    <w:rsid w:val="00E57BBB"/>
    <w:rsid w:val="00E60002"/>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10C"/>
    <w:rsid w:val="00EA1B4D"/>
    <w:rsid w:val="00EA1FBE"/>
    <w:rsid w:val="00EA251F"/>
    <w:rsid w:val="00EA32CC"/>
    <w:rsid w:val="00EA6667"/>
    <w:rsid w:val="00EA6D06"/>
    <w:rsid w:val="00EA7816"/>
    <w:rsid w:val="00EB08DC"/>
    <w:rsid w:val="00EB22B6"/>
    <w:rsid w:val="00EB3BD5"/>
    <w:rsid w:val="00EB3DFE"/>
    <w:rsid w:val="00EB4128"/>
    <w:rsid w:val="00EB4CC3"/>
    <w:rsid w:val="00EB52E7"/>
    <w:rsid w:val="00EB5621"/>
    <w:rsid w:val="00EB63D8"/>
    <w:rsid w:val="00EB7FA8"/>
    <w:rsid w:val="00EC0520"/>
    <w:rsid w:val="00EC0632"/>
    <w:rsid w:val="00EC3290"/>
    <w:rsid w:val="00EC355E"/>
    <w:rsid w:val="00EC57C5"/>
    <w:rsid w:val="00EC586C"/>
    <w:rsid w:val="00EC7C1B"/>
    <w:rsid w:val="00ED00C2"/>
    <w:rsid w:val="00ED17A9"/>
    <w:rsid w:val="00ED2080"/>
    <w:rsid w:val="00ED53B9"/>
    <w:rsid w:val="00ED58D4"/>
    <w:rsid w:val="00ED5D30"/>
    <w:rsid w:val="00ED7753"/>
    <w:rsid w:val="00EE1449"/>
    <w:rsid w:val="00EE21FF"/>
    <w:rsid w:val="00EE39D6"/>
    <w:rsid w:val="00EE41D1"/>
    <w:rsid w:val="00EE4A13"/>
    <w:rsid w:val="00EE4CB7"/>
    <w:rsid w:val="00EE5C23"/>
    <w:rsid w:val="00EE678D"/>
    <w:rsid w:val="00EE6AFD"/>
    <w:rsid w:val="00EE7D34"/>
    <w:rsid w:val="00EE7D43"/>
    <w:rsid w:val="00EF0929"/>
    <w:rsid w:val="00EF137B"/>
    <w:rsid w:val="00EF18CA"/>
    <w:rsid w:val="00EF1C97"/>
    <w:rsid w:val="00EF2310"/>
    <w:rsid w:val="00EF236D"/>
    <w:rsid w:val="00EF2E8F"/>
    <w:rsid w:val="00EF4764"/>
    <w:rsid w:val="00EF63F4"/>
    <w:rsid w:val="00EF74E7"/>
    <w:rsid w:val="00F0018C"/>
    <w:rsid w:val="00F008A4"/>
    <w:rsid w:val="00F00AA8"/>
    <w:rsid w:val="00F0378D"/>
    <w:rsid w:val="00F04AE3"/>
    <w:rsid w:val="00F059C1"/>
    <w:rsid w:val="00F076F4"/>
    <w:rsid w:val="00F10B16"/>
    <w:rsid w:val="00F12DAD"/>
    <w:rsid w:val="00F136F7"/>
    <w:rsid w:val="00F1450A"/>
    <w:rsid w:val="00F15201"/>
    <w:rsid w:val="00F15345"/>
    <w:rsid w:val="00F2017A"/>
    <w:rsid w:val="00F207D5"/>
    <w:rsid w:val="00F20A47"/>
    <w:rsid w:val="00F20F18"/>
    <w:rsid w:val="00F215A3"/>
    <w:rsid w:val="00F236D4"/>
    <w:rsid w:val="00F23AF6"/>
    <w:rsid w:val="00F2401C"/>
    <w:rsid w:val="00F2536F"/>
    <w:rsid w:val="00F254D3"/>
    <w:rsid w:val="00F25D98"/>
    <w:rsid w:val="00F261D9"/>
    <w:rsid w:val="00F26AD1"/>
    <w:rsid w:val="00F300AE"/>
    <w:rsid w:val="00F300FB"/>
    <w:rsid w:val="00F30963"/>
    <w:rsid w:val="00F30AC8"/>
    <w:rsid w:val="00F31C90"/>
    <w:rsid w:val="00F340F4"/>
    <w:rsid w:val="00F34406"/>
    <w:rsid w:val="00F34408"/>
    <w:rsid w:val="00F36D47"/>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50E"/>
    <w:rsid w:val="00F80DBD"/>
    <w:rsid w:val="00F81236"/>
    <w:rsid w:val="00F824CF"/>
    <w:rsid w:val="00F83144"/>
    <w:rsid w:val="00F834DD"/>
    <w:rsid w:val="00F84699"/>
    <w:rsid w:val="00F84C75"/>
    <w:rsid w:val="00F858AF"/>
    <w:rsid w:val="00F85E07"/>
    <w:rsid w:val="00F86253"/>
    <w:rsid w:val="00F868E5"/>
    <w:rsid w:val="00F9063E"/>
    <w:rsid w:val="00F90AD2"/>
    <w:rsid w:val="00F91E87"/>
    <w:rsid w:val="00F922C3"/>
    <w:rsid w:val="00F92D6B"/>
    <w:rsid w:val="00F930E2"/>
    <w:rsid w:val="00F942F0"/>
    <w:rsid w:val="00F9512C"/>
    <w:rsid w:val="00F963F3"/>
    <w:rsid w:val="00F96A52"/>
    <w:rsid w:val="00F96B99"/>
    <w:rsid w:val="00F97194"/>
    <w:rsid w:val="00FA1699"/>
    <w:rsid w:val="00FA1FA1"/>
    <w:rsid w:val="00FA2354"/>
    <w:rsid w:val="00FA24AC"/>
    <w:rsid w:val="00FA2A33"/>
    <w:rsid w:val="00FA4370"/>
    <w:rsid w:val="00FA4654"/>
    <w:rsid w:val="00FA5242"/>
    <w:rsid w:val="00FA529D"/>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1AB5"/>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36B64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825E2"/>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Char">
    <w:name w:val="B1 Char"/>
    <w:qFormat/>
    <w:rsid w:val="00455314"/>
    <w:rPr>
      <w:lang w:val="en-GB" w:eastAsia="en-US" w:bidi="ar-SA"/>
    </w:rPr>
  </w:style>
  <w:style w:type="paragraph" w:styleId="af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2"/>
    <w:link w:val="Char7"/>
    <w:uiPriority w:val="34"/>
    <w:qFormat/>
    <w:rsid w:val="00455314"/>
    <w:pPr>
      <w:ind w:left="720"/>
      <w:contextualSpacing/>
    </w:pPr>
  </w:style>
  <w:style w:type="character" w:customStyle="1" w:styleId="B1Zchn">
    <w:name w:val="B1 Zchn"/>
    <w:qFormat/>
    <w:rsid w:val="00754242"/>
    <w:rPr>
      <w:rFonts w:eastAsia="Times New Roman"/>
    </w:rPr>
  </w:style>
  <w:style w:type="character" w:customStyle="1" w:styleId="TALChar">
    <w:name w:val="TAL Char"/>
    <w:qFormat/>
    <w:rsid w:val="00D8704A"/>
    <w:rPr>
      <w:rFonts w:ascii="Arial" w:eastAsia="Times New Roman" w:hAnsi="Arial"/>
      <w:sz w:val="18"/>
    </w:rPr>
  </w:style>
  <w:style w:type="character" w:customStyle="1" w:styleId="TAHChar">
    <w:name w:val="TAH Char"/>
    <w:link w:val="TAH"/>
    <w:qFormat/>
    <w:rsid w:val="00D8704A"/>
    <w:rPr>
      <w:rFonts w:ascii="Arial" w:eastAsia="Times New Roman" w:hAnsi="Arial"/>
      <w:b/>
      <w:sz w:val="18"/>
      <w:lang w:val="en-GB"/>
    </w:rPr>
  </w:style>
  <w:style w:type="character" w:customStyle="1" w:styleId="TACChar">
    <w:name w:val="TAC Char"/>
    <w:link w:val="TAC"/>
    <w:qFormat/>
    <w:locked/>
    <w:rsid w:val="00D8704A"/>
    <w:rPr>
      <w:rFonts w:ascii="Arial" w:eastAsia="Times New Roman" w:hAnsi="Arial"/>
      <w:sz w:val="18"/>
      <w:lang w:val="en-GB"/>
    </w:rPr>
  </w:style>
  <w:style w:type="paragraph" w:styleId="afa">
    <w:name w:val="Normal (Web)"/>
    <w:basedOn w:val="a2"/>
    <w:uiPriority w:val="99"/>
    <w:qFormat/>
    <w:rsid w:val="0043285D"/>
    <w:pPr>
      <w:spacing w:before="100" w:beforeAutospacing="1" w:after="100" w:afterAutospacing="1"/>
    </w:pPr>
    <w:rPr>
      <w:rFonts w:ascii="Arial" w:eastAsia="宋体" w:hAnsi="Arial" w:cs="Arial"/>
      <w:color w:val="493118"/>
      <w:sz w:val="18"/>
      <w:szCs w:val="18"/>
      <w:lang w:val="en-US" w:eastAsia="zh-CN"/>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9"/>
    <w:uiPriority w:val="34"/>
    <w:qFormat/>
    <w:rsid w:val="0043285D"/>
    <w:rPr>
      <w:rFonts w:eastAsia="Times New Roman"/>
      <w:lang w:val="en-GB"/>
    </w:rPr>
  </w:style>
  <w:style w:type="character" w:customStyle="1" w:styleId="TFZchn">
    <w:name w:val="TF Zchn"/>
    <w:link w:val="TF"/>
    <w:rsid w:val="00C65900"/>
    <w:rPr>
      <w:rFonts w:ascii="Arial" w:eastAsia="Times New Roman" w:hAnsi="Arial"/>
      <w:b/>
      <w:lang w:val="en-GB"/>
    </w:rPr>
  </w:style>
  <w:style w:type="character" w:customStyle="1" w:styleId="TFChar">
    <w:name w:val="TF Char"/>
    <w:qFormat/>
    <w:rsid w:val="00EA7816"/>
    <w:rPr>
      <w:rFonts w:ascii="Arial" w:eastAsia="MS Mincho" w:hAnsi="Arial"/>
      <w:b/>
      <w:lang w:eastAsia="en-US"/>
    </w:rPr>
  </w:style>
  <w:style w:type="character" w:styleId="afb">
    <w:name w:val="Emphasis"/>
    <w:qFormat/>
    <w:rsid w:val="00EA7816"/>
    <w:rPr>
      <w:i/>
      <w:iCs/>
    </w:rPr>
  </w:style>
  <w:style w:type="character" w:customStyle="1" w:styleId="msoins0">
    <w:name w:val="msoins"/>
    <w:rsid w:val="00EA7816"/>
  </w:style>
  <w:style w:type="character" w:customStyle="1" w:styleId="Char3">
    <w:name w:val="批注文字 Char"/>
    <w:link w:val="af"/>
    <w:qFormat/>
    <w:rsid w:val="00EA7816"/>
    <w:rPr>
      <w:rFonts w:eastAsia="Times New Roman"/>
      <w:lang w:val="en-GB"/>
    </w:rPr>
  </w:style>
  <w:style w:type="character" w:customStyle="1" w:styleId="Char5">
    <w:name w:val="批注主题 Char"/>
    <w:link w:val="af2"/>
    <w:rsid w:val="00EA7816"/>
    <w:rPr>
      <w:rFonts w:eastAsia="Times New Roman"/>
      <w:b/>
      <w:bCs/>
      <w:lang w:val="en-GB"/>
    </w:rPr>
  </w:style>
  <w:style w:type="paragraph" w:styleId="afc">
    <w:name w:val="Revision"/>
    <w:hidden/>
    <w:uiPriority w:val="99"/>
    <w:semiHidden/>
    <w:rsid w:val="00EA7816"/>
    <w:rPr>
      <w:rFonts w:eastAsia="Times New Roman"/>
      <w:lang w:val="en-GB"/>
    </w:rPr>
  </w:style>
  <w:style w:type="character" w:customStyle="1" w:styleId="B2Char">
    <w:name w:val="B2 Char"/>
    <w:link w:val="B2"/>
    <w:rsid w:val="00EA7816"/>
    <w:rPr>
      <w:rFonts w:eastAsia="Times New Roman"/>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EA7816"/>
    <w:rPr>
      <w:rFonts w:ascii="Arial" w:eastAsia="Times New Roman" w:hAnsi="Arial"/>
      <w:b/>
      <w:noProof/>
      <w:sz w:val="18"/>
      <w:lang w:val="en-GB" w:eastAsia="ja-JP"/>
    </w:rPr>
  </w:style>
  <w:style w:type="character" w:customStyle="1" w:styleId="Char1">
    <w:name w:val="脚注文本 Char"/>
    <w:link w:val="a9"/>
    <w:rsid w:val="00EA7816"/>
    <w:rPr>
      <w:rFonts w:eastAsia="Times New Roman"/>
      <w:sz w:val="16"/>
      <w:lang w:val="en-GB"/>
    </w:rPr>
  </w:style>
  <w:style w:type="paragraph" w:styleId="25">
    <w:name w:val="List Bullet 2"/>
    <w:basedOn w:val="aa"/>
    <w:rsid w:val="00EA7816"/>
    <w:pPr>
      <w:overflowPunct w:val="0"/>
      <w:autoSpaceDE w:val="0"/>
      <w:autoSpaceDN w:val="0"/>
      <w:adjustRightInd w:val="0"/>
      <w:ind w:left="851" w:hanging="284"/>
      <w:textAlignment w:val="baseline"/>
    </w:pPr>
    <w:rPr>
      <w:rFonts w:eastAsia="Times New Roman"/>
      <w:lang w:eastAsia="ko-KR"/>
    </w:rPr>
  </w:style>
  <w:style w:type="paragraph" w:styleId="32">
    <w:name w:val="List Bullet 3"/>
    <w:basedOn w:val="25"/>
    <w:rsid w:val="00EA7816"/>
    <w:pPr>
      <w:ind w:left="1135"/>
    </w:pPr>
  </w:style>
  <w:style w:type="paragraph" w:styleId="52">
    <w:name w:val="List Bullet 5"/>
    <w:basedOn w:val="40"/>
    <w:rsid w:val="00EA7816"/>
    <w:pPr>
      <w:numPr>
        <w:numId w:val="0"/>
      </w:numPr>
      <w:overflowPunct w:val="0"/>
      <w:autoSpaceDE w:val="0"/>
      <w:autoSpaceDN w:val="0"/>
      <w:adjustRightInd w:val="0"/>
      <w:ind w:left="1702" w:hanging="284"/>
      <w:textAlignment w:val="baseline"/>
    </w:pPr>
    <w:rPr>
      <w:rFonts w:eastAsia="Times New Roman"/>
      <w:lang w:eastAsia="ko-KR"/>
    </w:rPr>
  </w:style>
  <w:style w:type="paragraph" w:styleId="26">
    <w:name w:val="List Number 2"/>
    <w:basedOn w:val="a1"/>
    <w:rsid w:val="00EA7816"/>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Standard1">
    <w:name w:val="Standard1"/>
    <w:basedOn w:val="a2"/>
    <w:link w:val="StandardZchn"/>
    <w:rsid w:val="00EA781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A7816"/>
    <w:rPr>
      <w:rFonts w:eastAsia="Times New Roman"/>
      <w:szCs w:val="22"/>
      <w:lang w:val="en-GB" w:eastAsia="en-GB"/>
    </w:rPr>
  </w:style>
  <w:style w:type="paragraph" w:customStyle="1" w:styleId="pl0">
    <w:name w:val="pl"/>
    <w:basedOn w:val="a2"/>
    <w:rsid w:val="00EA781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EA7816"/>
    <w:pPr>
      <w:overflowPunct w:val="0"/>
      <w:autoSpaceDE w:val="0"/>
      <w:autoSpaceDN w:val="0"/>
      <w:adjustRightInd w:val="0"/>
      <w:ind w:left="1135" w:hanging="284"/>
      <w:textAlignment w:val="baseline"/>
    </w:pPr>
    <w:rPr>
      <w:lang w:eastAsia="en-GB"/>
    </w:rPr>
  </w:style>
  <w:style w:type="paragraph" w:styleId="afd">
    <w:name w:val="Body Text"/>
    <w:basedOn w:val="a2"/>
    <w:link w:val="Char8"/>
    <w:rsid w:val="00EA7816"/>
    <w:pPr>
      <w:overflowPunct w:val="0"/>
      <w:autoSpaceDE w:val="0"/>
      <w:autoSpaceDN w:val="0"/>
      <w:adjustRightInd w:val="0"/>
      <w:textAlignment w:val="baseline"/>
    </w:pPr>
    <w:rPr>
      <w:lang w:val="x-none" w:eastAsia="en-GB"/>
    </w:rPr>
  </w:style>
  <w:style w:type="character" w:customStyle="1" w:styleId="Char8">
    <w:name w:val="正文文本 Char"/>
    <w:basedOn w:val="a3"/>
    <w:link w:val="afd"/>
    <w:rsid w:val="00EA7816"/>
    <w:rPr>
      <w:rFonts w:eastAsia="Times New Roman"/>
      <w:lang w:val="x-none" w:eastAsia="en-GB"/>
    </w:rPr>
  </w:style>
  <w:style w:type="paragraph" w:customStyle="1" w:styleId="SpecText">
    <w:name w:val="SpecText"/>
    <w:basedOn w:val="a2"/>
    <w:rsid w:val="00EA781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EA7816"/>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EA7816"/>
  </w:style>
  <w:style w:type="paragraph" w:customStyle="1" w:styleId="StyleTALLeft075cm">
    <w:name w:val="Style TAL + Left:  075 cm"/>
    <w:basedOn w:val="TAL"/>
    <w:rsid w:val="00EA781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EA781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EA7816"/>
    <w:rPr>
      <w:rFonts w:ascii="Arial" w:eastAsia="Times New Roman" w:hAnsi="Arial" w:cs="Arial"/>
      <w:sz w:val="18"/>
      <w:szCs w:val="18"/>
      <w:lang w:val="en-GB" w:eastAsia="en-GB"/>
    </w:rPr>
  </w:style>
  <w:style w:type="paragraph" w:customStyle="1" w:styleId="TALLeft125cm">
    <w:name w:val="TAL + Left: 125 cm"/>
    <w:basedOn w:val="StyleTALLeft075cm"/>
    <w:rsid w:val="00EA781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A7816"/>
    <w:pPr>
      <w:ind w:left="851"/>
    </w:pPr>
    <w:rPr>
      <w:rFonts w:eastAsia="Batang"/>
    </w:rPr>
  </w:style>
  <w:style w:type="character" w:customStyle="1" w:styleId="Char6">
    <w:name w:val="文档结构图 Char"/>
    <w:link w:val="af3"/>
    <w:rsid w:val="00EA7816"/>
    <w:rPr>
      <w:rFonts w:ascii="Tahoma" w:eastAsia="Times New Roman" w:hAnsi="Tahoma" w:cs="Tahoma"/>
      <w:shd w:val="clear" w:color="auto" w:fill="000080"/>
      <w:lang w:val="en-GB"/>
    </w:rPr>
  </w:style>
  <w:style w:type="character" w:customStyle="1" w:styleId="TAHCar">
    <w:name w:val="TAH Car"/>
    <w:qFormat/>
    <w:rsid w:val="00EA7816"/>
    <w:rPr>
      <w:rFonts w:ascii="Arial" w:hAnsi="Arial"/>
      <w:b/>
      <w:sz w:val="18"/>
      <w:lang w:val="en-GB" w:eastAsia="en-US"/>
    </w:rPr>
  </w:style>
  <w:style w:type="character" w:customStyle="1" w:styleId="Char2">
    <w:name w:val="页脚 Char"/>
    <w:link w:val="ac"/>
    <w:rsid w:val="00EA7816"/>
    <w:rPr>
      <w:rFonts w:ascii="Arial" w:eastAsia="Times New Roman" w:hAnsi="Arial"/>
      <w:b/>
      <w:i/>
      <w:noProof/>
      <w:sz w:val="18"/>
      <w:lang w:val="en-GB" w:eastAsia="ja-JP"/>
    </w:rPr>
  </w:style>
  <w:style w:type="character" w:customStyle="1" w:styleId="H6Char">
    <w:name w:val="H6 Char"/>
    <w:link w:val="H6"/>
    <w:rsid w:val="00EA7816"/>
    <w:rPr>
      <w:rFonts w:ascii="Arial" w:eastAsia="Times New Roman" w:hAnsi="Arial"/>
      <w:lang w:val="en-GB"/>
    </w:rPr>
  </w:style>
  <w:style w:type="paragraph" w:styleId="HTML">
    <w:name w:val="HTML Preformatted"/>
    <w:basedOn w:val="a2"/>
    <w:link w:val="HTMLChar"/>
    <w:uiPriority w:val="99"/>
    <w:unhideWhenUsed/>
    <w:rsid w:val="00EA7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3"/>
    <w:link w:val="HTML"/>
    <w:uiPriority w:val="99"/>
    <w:rsid w:val="00EA7816"/>
    <w:rPr>
      <w:rFonts w:ascii="Courier New" w:eastAsia="Times New Roman" w:hAnsi="Courier New" w:cs="Courier New"/>
      <w:lang w:eastAsia="ko-KR"/>
    </w:rPr>
  </w:style>
  <w:style w:type="paragraph" w:customStyle="1" w:styleId="tal0">
    <w:name w:val="tal"/>
    <w:basedOn w:val="a2"/>
    <w:rsid w:val="00EA781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EA7816"/>
    <w:rPr>
      <w:color w:val="808080"/>
      <w:shd w:val="clear" w:color="auto" w:fill="E6E6E6"/>
    </w:rPr>
  </w:style>
  <w:style w:type="character" w:customStyle="1" w:styleId="3Char">
    <w:name w:val="标题 3 Char"/>
    <w:link w:val="3"/>
    <w:rsid w:val="00EA7816"/>
    <w:rPr>
      <w:rFonts w:ascii="Arial" w:eastAsia="Times New Roman" w:hAnsi="Arial"/>
      <w:sz w:val="28"/>
      <w:lang w:val="en-GB"/>
    </w:rPr>
  </w:style>
  <w:style w:type="character" w:customStyle="1" w:styleId="4Char">
    <w:name w:val="标题 4 Char"/>
    <w:link w:val="41"/>
    <w:qFormat/>
    <w:rsid w:val="00EA7816"/>
    <w:rPr>
      <w:rFonts w:ascii="Arial" w:eastAsia="Times New Roman" w:hAnsi="Arial"/>
      <w:sz w:val="24"/>
      <w:lang w:val="en-GB"/>
    </w:rPr>
  </w:style>
  <w:style w:type="character" w:customStyle="1" w:styleId="5Char">
    <w:name w:val="标题 5 Char"/>
    <w:link w:val="5"/>
    <w:rsid w:val="00EA7816"/>
    <w:rPr>
      <w:rFonts w:ascii="Arial" w:eastAsia="Times New Roman" w:hAnsi="Arial"/>
      <w:sz w:val="22"/>
      <w:lang w:val="en-GB"/>
    </w:rPr>
  </w:style>
  <w:style w:type="character" w:customStyle="1" w:styleId="NOZchn">
    <w:name w:val="NO Zchn"/>
    <w:locked/>
    <w:rsid w:val="00EA7816"/>
  </w:style>
  <w:style w:type="paragraph" w:customStyle="1" w:styleId="TALLeft0">
    <w:name w:val="TAL + Left:  0"/>
    <w:aliases w:val="19 cm"/>
    <w:basedOn w:val="a2"/>
    <w:rsid w:val="00EA781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EA7816"/>
    <w:rPr>
      <w:rFonts w:eastAsia="Times New Roman"/>
      <w:lang w:val="en-GB"/>
    </w:rPr>
  </w:style>
  <w:style w:type="paragraph" w:customStyle="1" w:styleId="FirstChange">
    <w:name w:val="First Change"/>
    <w:basedOn w:val="a2"/>
    <w:rsid w:val="00EA7816"/>
    <w:pPr>
      <w:jc w:val="center"/>
    </w:pPr>
    <w:rPr>
      <w:color w:val="FF0000"/>
    </w:rPr>
  </w:style>
  <w:style w:type="character" w:customStyle="1" w:styleId="6Char">
    <w:name w:val="标题 6 Char"/>
    <w:link w:val="6"/>
    <w:rsid w:val="00EA7816"/>
    <w:rPr>
      <w:rFonts w:ascii="Arial" w:eastAsia="Times New Roman" w:hAnsi="Arial"/>
      <w:lang w:val="en-GB"/>
    </w:rPr>
  </w:style>
  <w:style w:type="character" w:customStyle="1" w:styleId="7Char">
    <w:name w:val="标题 7 Char"/>
    <w:link w:val="7"/>
    <w:rsid w:val="00EA7816"/>
    <w:rPr>
      <w:rFonts w:ascii="Arial" w:eastAsia="Times New Roman" w:hAnsi="Arial"/>
      <w:lang w:val="en-GB"/>
    </w:rPr>
  </w:style>
  <w:style w:type="character" w:customStyle="1" w:styleId="8Char">
    <w:name w:val="标题 8 Char"/>
    <w:link w:val="8"/>
    <w:rsid w:val="00EA7816"/>
    <w:rPr>
      <w:rFonts w:ascii="Arial" w:eastAsia="Times New Roman" w:hAnsi="Arial"/>
      <w:sz w:val="36"/>
      <w:lang w:val="en-GB"/>
    </w:rPr>
  </w:style>
  <w:style w:type="character" w:customStyle="1" w:styleId="9Char">
    <w:name w:val="标题 9 Char"/>
    <w:link w:val="9"/>
    <w:rsid w:val="00EA7816"/>
    <w:rPr>
      <w:rFonts w:ascii="Arial" w:eastAsia="Times New Roman" w:hAnsi="Arial"/>
      <w:sz w:val="36"/>
      <w:lang w:val="en-GB"/>
    </w:rPr>
  </w:style>
  <w:style w:type="table" w:customStyle="1" w:styleId="14">
    <w:name w:val="网格型1"/>
    <w:basedOn w:val="a4"/>
    <w:next w:val="af4"/>
    <w:rsid w:val="00EA781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4"/>
    <w:next w:val="af4"/>
    <w:rsid w:val="00EA781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4"/>
    <w:rsid w:val="00EA7816"/>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EA7816"/>
    <w:rPr>
      <w:color w:val="808080"/>
      <w:shd w:val="clear" w:color="auto" w:fill="E6E6E6"/>
    </w:rPr>
  </w:style>
  <w:style w:type="character" w:customStyle="1" w:styleId="CRCoverPageZchn">
    <w:name w:val="CR Cover Page Zchn"/>
    <w:link w:val="CRCoverPage"/>
    <w:rsid w:val="00EA7816"/>
    <w:rPr>
      <w:rFonts w:ascii="Arial" w:hAnsi="Arial"/>
      <w:lang w:val="en-GB"/>
    </w:rPr>
  </w:style>
  <w:style w:type="character" w:customStyle="1" w:styleId="TANChar">
    <w:name w:val="TAN Char"/>
    <w:link w:val="TAN"/>
    <w:rsid w:val="00EA7816"/>
    <w:rPr>
      <w:rFonts w:ascii="Arial" w:eastAsia="Times New Roman" w:hAnsi="Arial"/>
      <w:sz w:val="18"/>
      <w:lang w:val="en-GB"/>
    </w:rPr>
  </w:style>
  <w:style w:type="character" w:customStyle="1" w:styleId="B3Char">
    <w:name w:val="B3 Char"/>
    <w:link w:val="B3"/>
    <w:rsid w:val="00EA7816"/>
    <w:rPr>
      <w:rFonts w:eastAsia="Times New Roman"/>
      <w:lang w:val="en-GB"/>
    </w:rPr>
  </w:style>
  <w:style w:type="character" w:customStyle="1" w:styleId="CharChar7">
    <w:name w:val="Char Char7"/>
    <w:rsid w:val="00EA7816"/>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311C76"/>
    <w:rPr>
      <w:rFonts w:ascii="Arial" w:hAnsi="Arial" w:cs="Arial"/>
      <w:szCs w:val="24"/>
    </w:rPr>
  </w:style>
  <w:style w:type="paragraph" w:customStyle="1" w:styleId="Doc-text2">
    <w:name w:val="Doc-text2"/>
    <w:basedOn w:val="a2"/>
    <w:link w:val="Doc-text2Char"/>
    <w:qFormat/>
    <w:rsid w:val="00311C76"/>
    <w:pPr>
      <w:tabs>
        <w:tab w:val="left" w:pos="1622"/>
      </w:tabs>
      <w:spacing w:after="0"/>
      <w:ind w:left="1622" w:hanging="363"/>
    </w:pPr>
    <w:rPr>
      <w:rFonts w:ascii="Arial" w:eastAsia="MS Mincho"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39954">
      <w:bodyDiv w:val="1"/>
      <w:marLeft w:val="0"/>
      <w:marRight w:val="0"/>
      <w:marTop w:val="0"/>
      <w:marBottom w:val="0"/>
      <w:divBdr>
        <w:top w:val="none" w:sz="0" w:space="0" w:color="auto"/>
        <w:left w:val="none" w:sz="0" w:space="0" w:color="auto"/>
        <w:bottom w:val="none" w:sz="0" w:space="0" w:color="auto"/>
        <w:right w:val="none" w:sz="0" w:space="0" w:color="auto"/>
      </w:divBdr>
    </w:div>
    <w:div w:id="107243707">
      <w:bodyDiv w:val="1"/>
      <w:marLeft w:val="0"/>
      <w:marRight w:val="0"/>
      <w:marTop w:val="0"/>
      <w:marBottom w:val="0"/>
      <w:divBdr>
        <w:top w:val="none" w:sz="0" w:space="0" w:color="auto"/>
        <w:left w:val="none" w:sz="0" w:space="0" w:color="auto"/>
        <w:bottom w:val="none" w:sz="0" w:space="0" w:color="auto"/>
        <w:right w:val="none" w:sz="0" w:space="0" w:color="auto"/>
      </w:divBdr>
    </w:div>
    <w:div w:id="11405868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3764050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9628041">
      <w:bodyDiv w:val="1"/>
      <w:marLeft w:val="0"/>
      <w:marRight w:val="0"/>
      <w:marTop w:val="0"/>
      <w:marBottom w:val="0"/>
      <w:divBdr>
        <w:top w:val="none" w:sz="0" w:space="0" w:color="auto"/>
        <w:left w:val="none" w:sz="0" w:space="0" w:color="auto"/>
        <w:bottom w:val="none" w:sz="0" w:space="0" w:color="auto"/>
        <w:right w:val="none" w:sz="0" w:space="0" w:color="auto"/>
      </w:divBdr>
    </w:div>
    <w:div w:id="374890754">
      <w:bodyDiv w:val="1"/>
      <w:marLeft w:val="0"/>
      <w:marRight w:val="0"/>
      <w:marTop w:val="0"/>
      <w:marBottom w:val="0"/>
      <w:divBdr>
        <w:top w:val="none" w:sz="0" w:space="0" w:color="auto"/>
        <w:left w:val="none" w:sz="0" w:space="0" w:color="auto"/>
        <w:bottom w:val="none" w:sz="0" w:space="0" w:color="auto"/>
        <w:right w:val="none" w:sz="0" w:space="0" w:color="auto"/>
      </w:divBdr>
    </w:div>
    <w:div w:id="424694680">
      <w:bodyDiv w:val="1"/>
      <w:marLeft w:val="0"/>
      <w:marRight w:val="0"/>
      <w:marTop w:val="0"/>
      <w:marBottom w:val="0"/>
      <w:divBdr>
        <w:top w:val="none" w:sz="0" w:space="0" w:color="auto"/>
        <w:left w:val="none" w:sz="0" w:space="0" w:color="auto"/>
        <w:bottom w:val="none" w:sz="0" w:space="0" w:color="auto"/>
        <w:right w:val="none" w:sz="0" w:space="0" w:color="auto"/>
      </w:divBdr>
    </w:div>
    <w:div w:id="453523790">
      <w:bodyDiv w:val="1"/>
      <w:marLeft w:val="0"/>
      <w:marRight w:val="0"/>
      <w:marTop w:val="0"/>
      <w:marBottom w:val="0"/>
      <w:divBdr>
        <w:top w:val="none" w:sz="0" w:space="0" w:color="auto"/>
        <w:left w:val="none" w:sz="0" w:space="0" w:color="auto"/>
        <w:bottom w:val="none" w:sz="0" w:space="0" w:color="auto"/>
        <w:right w:val="none" w:sz="0" w:space="0" w:color="auto"/>
      </w:divBdr>
    </w:div>
    <w:div w:id="61259123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88684395">
      <w:bodyDiv w:val="1"/>
      <w:marLeft w:val="0"/>
      <w:marRight w:val="0"/>
      <w:marTop w:val="0"/>
      <w:marBottom w:val="0"/>
      <w:divBdr>
        <w:top w:val="none" w:sz="0" w:space="0" w:color="auto"/>
        <w:left w:val="none" w:sz="0" w:space="0" w:color="auto"/>
        <w:bottom w:val="none" w:sz="0" w:space="0" w:color="auto"/>
        <w:right w:val="none" w:sz="0" w:space="0" w:color="auto"/>
      </w:divBdr>
    </w:div>
    <w:div w:id="1007975943">
      <w:bodyDiv w:val="1"/>
      <w:marLeft w:val="0"/>
      <w:marRight w:val="0"/>
      <w:marTop w:val="0"/>
      <w:marBottom w:val="0"/>
      <w:divBdr>
        <w:top w:val="none" w:sz="0" w:space="0" w:color="auto"/>
        <w:left w:val="none" w:sz="0" w:space="0" w:color="auto"/>
        <w:bottom w:val="none" w:sz="0" w:space="0" w:color="auto"/>
        <w:right w:val="none" w:sz="0" w:space="0" w:color="auto"/>
      </w:divBdr>
    </w:div>
    <w:div w:id="110549257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3418755">
      <w:bodyDiv w:val="1"/>
      <w:marLeft w:val="0"/>
      <w:marRight w:val="0"/>
      <w:marTop w:val="0"/>
      <w:marBottom w:val="0"/>
      <w:divBdr>
        <w:top w:val="none" w:sz="0" w:space="0" w:color="auto"/>
        <w:left w:val="none" w:sz="0" w:space="0" w:color="auto"/>
        <w:bottom w:val="none" w:sz="0" w:space="0" w:color="auto"/>
        <w:right w:val="none" w:sz="0" w:space="0" w:color="auto"/>
      </w:divBdr>
    </w:div>
    <w:div w:id="1719091386">
      <w:bodyDiv w:val="1"/>
      <w:marLeft w:val="0"/>
      <w:marRight w:val="0"/>
      <w:marTop w:val="0"/>
      <w:marBottom w:val="0"/>
      <w:divBdr>
        <w:top w:val="none" w:sz="0" w:space="0" w:color="auto"/>
        <w:left w:val="none" w:sz="0" w:space="0" w:color="auto"/>
        <w:bottom w:val="none" w:sz="0" w:space="0" w:color="auto"/>
        <w:right w:val="none" w:sz="0" w:space="0" w:color="auto"/>
      </w:divBdr>
    </w:div>
    <w:div w:id="18295205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2F278-F699-4012-A3D7-9AC214BBB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572</TotalTime>
  <Pages>5</Pages>
  <Words>1407</Words>
  <Characters>8023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Huawei-Yuanping</cp:lastModifiedBy>
  <cp:revision>41</cp:revision>
  <cp:lastPrinted>2009-04-22T07:01:00Z</cp:lastPrinted>
  <dcterms:created xsi:type="dcterms:W3CDTF">2023-01-15T09:20:00Z</dcterms:created>
  <dcterms:modified xsi:type="dcterms:W3CDTF">2023-02-17T06:14:00Z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(3)BaaD8q0HlGwvCbZucKnrHkSFCShB1vNo1dnKMdVSKFznwqnZGDJ+cDfd7iQgDBFOGhXfkRo9
QpWFpHRz+ZcSfPMPKZ1E8axtxkeI8QGd2/vOiW9YseY/shZq/FDto4a8FNMJg39X+K+xCQXx
WCqHsvGBsWKcfGDJ5VDIkXwlaP5y4kiUX46RbI6+FGuN1fiuR4mhbVhPfIXATLQRzh2YxCyj
lDUQLFNhVRhKksmNic</vt:lpwstr>
  </property>
  <property fmtid="{D5CDD505-2E9C-101B-9397-08002B2CF9AE}" pid="17" name="_2015_ms_pID_7253431">
    <vt:lpwstr>6NXbW9ofw4nQV/aVDrlBizd8b/NAHLyL5YX9QOgDINf0nXaRtYYFf6
mFNekach9b5kDKP0uDbENh6njuyvMdTEXDYQVBaIOTja3e9WPge0F4cT/72jibqMs1J6sA+t
dHoKTRluGsf7AOABEUdlK6K2G3mE6pO33P1TwI3DzoGPutC32oeLRs8d1iWmkJ4zBLt9hT37
MhQ+IqGpgmGmMNRrK42Q1ccLcJj+RPvlOW08</vt:lpwstr>
  </property>
  <property fmtid="{D5CDD505-2E9C-101B-9397-08002B2CF9AE}" pid="18" name="_2015_ms_pID_7253432">
    <vt:lpwstr>Hg==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1667445708</vt:lpwstr>
  </property>
</Properties>
</file>